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463B" w:rsidRPr="00000C24" w:rsidRDefault="002F463B" w:rsidP="002F463B">
      <w:pPr>
        <w:pStyle w:val="a3"/>
        <w:jc w:val="both"/>
        <w:rPr>
          <w:rFonts w:ascii="Times New Roman" w:hAnsi="Times New Roman"/>
          <w:b/>
          <w:sz w:val="21"/>
          <w:szCs w:val="24"/>
          <w:lang w:val="en-GB"/>
        </w:rPr>
      </w:pPr>
      <w:bookmarkStart w:id="0" w:name="OLE_LINK3"/>
      <w:r w:rsidRPr="00000C24">
        <w:rPr>
          <w:rFonts w:ascii="Times New Roman" w:hAnsi="Times New Roman"/>
          <w:b/>
          <w:sz w:val="21"/>
          <w:szCs w:val="24"/>
          <w:lang w:val="en-GB"/>
        </w:rPr>
        <w:t>3GPP TSG RAN WG1 #1</w:t>
      </w:r>
      <w:r>
        <w:rPr>
          <w:rFonts w:ascii="Times New Roman" w:hAnsi="Times New Roman"/>
          <w:b/>
          <w:sz w:val="21"/>
          <w:szCs w:val="24"/>
          <w:lang w:val="en-GB"/>
        </w:rPr>
        <w:t>10bis-e</w:t>
      </w:r>
      <w:r w:rsidRPr="00000C24">
        <w:rPr>
          <w:rFonts w:ascii="Times New Roman" w:hAnsi="Times New Roman"/>
          <w:b/>
          <w:sz w:val="21"/>
          <w:szCs w:val="24"/>
          <w:lang w:val="en-GB"/>
        </w:rPr>
        <w:tab/>
      </w:r>
      <w:r w:rsidRPr="00000C24">
        <w:rPr>
          <w:rFonts w:ascii="Times New Roman" w:hAnsi="Times New Roman"/>
          <w:b/>
          <w:sz w:val="21"/>
          <w:szCs w:val="24"/>
          <w:lang w:val="en-GB"/>
        </w:rPr>
        <w:tab/>
      </w:r>
      <w:r w:rsidRPr="00000C24">
        <w:rPr>
          <w:rFonts w:ascii="Times New Roman" w:hAnsi="Times New Roman"/>
          <w:b/>
          <w:sz w:val="21"/>
          <w:szCs w:val="24"/>
          <w:lang w:val="en-GB"/>
        </w:rPr>
        <w:tab/>
        <w:t xml:space="preserve">   R1-2</w:t>
      </w:r>
      <w:r>
        <w:rPr>
          <w:rFonts w:ascii="Times New Roman" w:hAnsi="Times New Roman"/>
          <w:b/>
          <w:sz w:val="21"/>
          <w:szCs w:val="24"/>
          <w:lang w:val="en-GB"/>
        </w:rPr>
        <w:t>20</w:t>
      </w:r>
      <w:r w:rsidR="001B1F3E">
        <w:rPr>
          <w:rFonts w:ascii="Times New Roman" w:hAnsi="Times New Roman"/>
          <w:b/>
          <w:sz w:val="21"/>
          <w:szCs w:val="24"/>
          <w:lang w:val="en-GB"/>
        </w:rPr>
        <w:t>9330</w:t>
      </w:r>
    </w:p>
    <w:p w:rsidR="002F463B" w:rsidRPr="00000C24" w:rsidRDefault="002F463B" w:rsidP="002F463B">
      <w:pPr>
        <w:pStyle w:val="a3"/>
        <w:jc w:val="both"/>
        <w:rPr>
          <w:rFonts w:ascii="Times New Roman" w:hAnsi="Times New Roman"/>
          <w:b/>
          <w:sz w:val="21"/>
          <w:szCs w:val="24"/>
        </w:rPr>
      </w:pPr>
      <w:bookmarkStart w:id="1" w:name="_Hlk111126135"/>
      <w:r>
        <w:rPr>
          <w:rFonts w:ascii="Times New Roman" w:hAnsi="Times New Roman"/>
          <w:b/>
          <w:sz w:val="21"/>
          <w:szCs w:val="24"/>
          <w:lang w:val="en-GB"/>
        </w:rPr>
        <w:t>e-Meeting</w:t>
      </w:r>
      <w:r w:rsidRPr="003E1038">
        <w:rPr>
          <w:rFonts w:ascii="Times New Roman" w:hAnsi="Times New Roman"/>
          <w:b/>
          <w:sz w:val="21"/>
          <w:szCs w:val="24"/>
          <w:lang w:val="en-GB"/>
        </w:rPr>
        <w:t xml:space="preserve">, </w:t>
      </w:r>
      <w:r>
        <w:rPr>
          <w:rFonts w:ascii="Times New Roman" w:hAnsi="Times New Roman"/>
          <w:b/>
          <w:sz w:val="21"/>
          <w:szCs w:val="24"/>
          <w:lang w:val="en-GB"/>
        </w:rPr>
        <w:t>October</w:t>
      </w:r>
      <w:r w:rsidRPr="003E1038">
        <w:rPr>
          <w:rFonts w:ascii="Times New Roman" w:hAnsi="Times New Roman"/>
          <w:b/>
          <w:sz w:val="21"/>
          <w:szCs w:val="24"/>
          <w:lang w:val="en-GB"/>
        </w:rPr>
        <w:t xml:space="preserve"> </w:t>
      </w:r>
      <w:r>
        <w:rPr>
          <w:rFonts w:ascii="Times New Roman" w:hAnsi="Times New Roman"/>
          <w:b/>
          <w:sz w:val="21"/>
          <w:szCs w:val="24"/>
          <w:lang w:val="en-GB"/>
        </w:rPr>
        <w:t>10</w:t>
      </w:r>
      <w:r>
        <w:rPr>
          <w:rFonts w:ascii="Times New Roman" w:hAnsi="Times New Roman"/>
          <w:b/>
          <w:sz w:val="21"/>
          <w:szCs w:val="24"/>
          <w:vertAlign w:val="superscript"/>
          <w:lang w:val="en-GB"/>
        </w:rPr>
        <w:t>th</w:t>
      </w:r>
      <w:r w:rsidRPr="00690EFD">
        <w:rPr>
          <w:rFonts w:ascii="Times New Roman" w:hAnsi="Times New Roman"/>
          <w:b/>
          <w:sz w:val="21"/>
          <w:szCs w:val="24"/>
          <w:lang w:val="en-GB"/>
        </w:rPr>
        <w:t xml:space="preserve"> – </w:t>
      </w:r>
      <w:r>
        <w:rPr>
          <w:rFonts w:ascii="Times New Roman" w:hAnsi="Times New Roman"/>
          <w:b/>
          <w:sz w:val="21"/>
          <w:szCs w:val="24"/>
          <w:lang w:val="en-GB"/>
        </w:rPr>
        <w:t>19</w:t>
      </w:r>
      <w:r w:rsidRPr="00690EFD">
        <w:rPr>
          <w:rFonts w:ascii="Times New Roman" w:hAnsi="Times New Roman"/>
          <w:b/>
          <w:sz w:val="21"/>
          <w:szCs w:val="24"/>
          <w:vertAlign w:val="superscript"/>
          <w:lang w:val="en-GB"/>
        </w:rPr>
        <w:t>th</w:t>
      </w:r>
      <w:r w:rsidRPr="00690EFD">
        <w:rPr>
          <w:rFonts w:ascii="Times New Roman" w:hAnsi="Times New Roman"/>
          <w:b/>
          <w:sz w:val="21"/>
          <w:szCs w:val="24"/>
          <w:lang w:val="en-GB"/>
        </w:rPr>
        <w:t>, 2022</w:t>
      </w:r>
    </w:p>
    <w:bookmarkEnd w:id="1"/>
    <w:p w:rsidR="002F463B" w:rsidRPr="00000C24" w:rsidRDefault="002F463B" w:rsidP="002F463B">
      <w:pPr>
        <w:pStyle w:val="a3"/>
        <w:jc w:val="both"/>
        <w:rPr>
          <w:rFonts w:ascii="Times New Roman" w:hAnsi="Times New Roman"/>
          <w:sz w:val="21"/>
          <w:szCs w:val="22"/>
        </w:rPr>
      </w:pPr>
    </w:p>
    <w:p w:rsidR="002F463B" w:rsidRPr="00000C24" w:rsidRDefault="002F463B" w:rsidP="002F463B">
      <w:pPr>
        <w:pStyle w:val="a3"/>
        <w:ind w:left="1800" w:hanging="1800"/>
        <w:jc w:val="both"/>
        <w:rPr>
          <w:rFonts w:ascii="Times New Roman" w:eastAsia="等线" w:hAnsi="Times New Roman"/>
          <w:sz w:val="21"/>
          <w:szCs w:val="22"/>
        </w:rPr>
      </w:pPr>
      <w:r w:rsidRPr="00000C24">
        <w:rPr>
          <w:rFonts w:ascii="Times New Roman" w:eastAsia="等线" w:hAnsi="Times New Roman"/>
          <w:sz w:val="21"/>
          <w:szCs w:val="22"/>
        </w:rPr>
        <w:t>Source:</w:t>
      </w:r>
      <w:r w:rsidRPr="00000C24">
        <w:rPr>
          <w:rFonts w:ascii="Times New Roman" w:eastAsia="等线" w:hAnsi="Times New Roman"/>
          <w:sz w:val="21"/>
          <w:szCs w:val="22"/>
        </w:rPr>
        <w:tab/>
        <w:t>CMCC</w:t>
      </w:r>
    </w:p>
    <w:bookmarkEnd w:id="0"/>
    <w:p w:rsidR="002F463B" w:rsidRPr="00000C24" w:rsidRDefault="002F463B" w:rsidP="002F463B">
      <w:pPr>
        <w:pStyle w:val="a3"/>
        <w:ind w:left="1800" w:hanging="1800"/>
        <w:jc w:val="both"/>
        <w:rPr>
          <w:rFonts w:ascii="Times New Roman" w:eastAsia="Mincho" w:hAnsi="Times New Roman"/>
          <w:sz w:val="21"/>
          <w:szCs w:val="22"/>
        </w:rPr>
      </w:pPr>
      <w:r w:rsidRPr="00000C24">
        <w:rPr>
          <w:rFonts w:ascii="Times New Roman" w:eastAsia="等线" w:hAnsi="Times New Roman"/>
          <w:sz w:val="21"/>
          <w:szCs w:val="22"/>
        </w:rPr>
        <w:t>Title:</w:t>
      </w:r>
      <w:r w:rsidRPr="00000C24">
        <w:rPr>
          <w:rFonts w:ascii="Times New Roman" w:eastAsia="等线" w:hAnsi="Times New Roman"/>
          <w:sz w:val="21"/>
          <w:szCs w:val="22"/>
        </w:rPr>
        <w:tab/>
      </w:r>
      <w:r w:rsidRPr="00697641">
        <w:rPr>
          <w:rFonts w:ascii="Times New Roman" w:eastAsia="等线" w:hAnsi="Times New Roman"/>
          <w:sz w:val="21"/>
          <w:szCs w:val="22"/>
        </w:rPr>
        <w:t>Discussion on evaluation on AI/ML for beam management</w:t>
      </w:r>
    </w:p>
    <w:p w:rsidR="002F463B" w:rsidRPr="00000C24" w:rsidRDefault="002F463B" w:rsidP="002F463B">
      <w:pPr>
        <w:pStyle w:val="a3"/>
        <w:tabs>
          <w:tab w:val="left" w:pos="1800"/>
          <w:tab w:val="left" w:pos="3600"/>
        </w:tabs>
        <w:ind w:left="1800" w:hanging="1800"/>
        <w:jc w:val="both"/>
        <w:rPr>
          <w:rFonts w:ascii="Times New Roman" w:eastAsia="Mincho" w:hAnsi="Times New Roman"/>
          <w:sz w:val="21"/>
          <w:szCs w:val="22"/>
        </w:rPr>
      </w:pPr>
      <w:r w:rsidRPr="00000C24">
        <w:rPr>
          <w:rFonts w:ascii="Times New Roman" w:eastAsia="等线" w:hAnsi="Times New Roman"/>
          <w:sz w:val="21"/>
          <w:szCs w:val="22"/>
        </w:rPr>
        <w:t>Agenda Item:</w:t>
      </w:r>
      <w:bookmarkStart w:id="2" w:name="Source"/>
      <w:bookmarkEnd w:id="2"/>
      <w:r w:rsidRPr="00000C24">
        <w:rPr>
          <w:rFonts w:ascii="Times New Roman" w:eastAsia="等线" w:hAnsi="Times New Roman"/>
          <w:sz w:val="21"/>
          <w:szCs w:val="22"/>
        </w:rPr>
        <w:tab/>
      </w:r>
      <w:r>
        <w:rPr>
          <w:rFonts w:ascii="Times New Roman" w:eastAsia="Mincho" w:hAnsi="Times New Roman"/>
          <w:sz w:val="21"/>
          <w:szCs w:val="22"/>
        </w:rPr>
        <w:t>9</w:t>
      </w:r>
      <w:r w:rsidRPr="00000C24">
        <w:rPr>
          <w:rFonts w:ascii="Times New Roman" w:eastAsia="Mincho" w:hAnsi="Times New Roman"/>
          <w:sz w:val="21"/>
          <w:szCs w:val="22"/>
        </w:rPr>
        <w:t>.</w:t>
      </w:r>
      <w:r>
        <w:rPr>
          <w:rFonts w:ascii="Times New Roman" w:eastAsia="Mincho" w:hAnsi="Times New Roman"/>
          <w:sz w:val="21"/>
          <w:szCs w:val="22"/>
        </w:rPr>
        <w:t>2</w:t>
      </w:r>
      <w:r w:rsidRPr="00000C24">
        <w:rPr>
          <w:rFonts w:ascii="Times New Roman" w:eastAsia="Mincho" w:hAnsi="Times New Roman"/>
          <w:sz w:val="21"/>
          <w:szCs w:val="22"/>
        </w:rPr>
        <w:t>.</w:t>
      </w:r>
      <w:r>
        <w:rPr>
          <w:rFonts w:ascii="Times New Roman" w:eastAsia="Mincho" w:hAnsi="Times New Roman"/>
          <w:sz w:val="21"/>
          <w:szCs w:val="22"/>
        </w:rPr>
        <w:t>3.1</w:t>
      </w:r>
    </w:p>
    <w:p w:rsidR="002F463B" w:rsidRPr="00000C24" w:rsidRDefault="002F463B" w:rsidP="002F463B">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rsidR="002F463B" w:rsidRPr="00FC5D78" w:rsidRDefault="002F463B" w:rsidP="002F463B">
      <w:pPr>
        <w:pStyle w:val="1"/>
        <w:spacing w:before="156" w:after="156"/>
        <w:rPr>
          <w:rFonts w:ascii="Times New Roman" w:hAnsi="Times New Roman"/>
        </w:rPr>
      </w:pPr>
      <w:bookmarkStart w:id="3" w:name="DocumentFor"/>
      <w:bookmarkEnd w:id="3"/>
      <w:r w:rsidRPr="00FC5D78">
        <w:rPr>
          <w:rFonts w:ascii="Times New Roman" w:hAnsi="Times New Roman"/>
        </w:rPr>
        <w:t xml:space="preserve"> Introduction</w:t>
      </w:r>
    </w:p>
    <w:p w:rsidR="002F463B" w:rsidRPr="001F0788" w:rsidRDefault="002F463B" w:rsidP="002F463B">
      <w:pPr>
        <w:spacing w:beforeLines="50" w:before="156" w:afterLines="50" w:after="156"/>
        <w:rPr>
          <w:rFonts w:ascii="Times New Roman" w:hAnsi="Times New Roman" w:cs="Times New Roman"/>
          <w:kern w:val="0"/>
          <w:sz w:val="22"/>
          <w:szCs w:val="22"/>
        </w:rPr>
      </w:pPr>
      <w:bookmarkStart w:id="4" w:name="_Hlk521259925"/>
      <w:r>
        <w:rPr>
          <w:rFonts w:ascii="Times New Roman" w:hAnsi="Times New Roman"/>
          <w:sz w:val="21"/>
          <w:szCs w:val="21"/>
        </w:rPr>
        <w:t xml:space="preserve">In RAN1#110 meeting [1], the following agreements for </w:t>
      </w:r>
      <w:r w:rsidRPr="00697641">
        <w:rPr>
          <w:rFonts w:ascii="Times New Roman" w:hAnsi="Times New Roman"/>
          <w:sz w:val="21"/>
          <w:szCs w:val="21"/>
        </w:rPr>
        <w:t>evaluation methodology and KPI</w:t>
      </w:r>
      <w:r>
        <w:rPr>
          <w:rFonts w:ascii="Times New Roman" w:hAnsi="Times New Roman"/>
          <w:sz w:val="21"/>
          <w:szCs w:val="21"/>
        </w:rPr>
        <w:t>s have been approved.</w:t>
      </w:r>
    </w:p>
    <w:p w:rsidR="002F463B" w:rsidRPr="00697641" w:rsidRDefault="002F463B" w:rsidP="002F463B">
      <w:pPr>
        <w:widowControl/>
        <w:jc w:val="left"/>
        <w:rPr>
          <w:rFonts w:ascii="Times" w:eastAsia="Batang" w:hAnsi="Times" w:cs="Times New Roman"/>
          <w:b/>
          <w:bCs/>
          <w:kern w:val="0"/>
          <w:sz w:val="20"/>
          <w:highlight w:val="green"/>
          <w:lang w:val="en-GB" w:eastAsia="en-US"/>
        </w:rPr>
      </w:pPr>
      <w:r w:rsidRPr="00697641">
        <w:rPr>
          <w:rFonts w:ascii="Times" w:eastAsia="Batang" w:hAnsi="Times" w:cs="Times New Roman"/>
          <w:b/>
          <w:bCs/>
          <w:kern w:val="0"/>
          <w:sz w:val="20"/>
          <w:highlight w:val="green"/>
          <w:lang w:val="en-GB" w:eastAsia="en-US"/>
        </w:rPr>
        <w:t>Agreement</w:t>
      </w:r>
    </w:p>
    <w:p w:rsidR="002F463B" w:rsidRPr="00697641" w:rsidRDefault="002F463B" w:rsidP="002F463B">
      <w:pPr>
        <w:widowControl/>
        <w:jc w:val="left"/>
        <w:rPr>
          <w:rFonts w:ascii="Times" w:eastAsia="Batang" w:hAnsi="Times" w:cs="Times New Roman"/>
          <w:b/>
          <w:bCs/>
          <w:kern w:val="0"/>
          <w:sz w:val="20"/>
          <w:lang w:val="en-GB" w:eastAsia="en-US"/>
        </w:rPr>
      </w:pPr>
      <w:r w:rsidRPr="00697641">
        <w:rPr>
          <w:rFonts w:ascii="Times" w:eastAsia="Batang" w:hAnsi="Times" w:cs="Times New Roman"/>
          <w:b/>
          <w:bCs/>
          <w:kern w:val="0"/>
          <w:sz w:val="20"/>
          <w:lang w:val="en-GB" w:eastAsia="en-US"/>
        </w:rPr>
        <w:t xml:space="preserve"> </w:t>
      </w:r>
      <w:r w:rsidRPr="00697641">
        <w:rPr>
          <w:rFonts w:ascii="Times" w:eastAsia="Batang" w:hAnsi="Times" w:cs="Times New Roman"/>
          <w:bCs/>
          <w:kern w:val="0"/>
          <w:sz w:val="20"/>
          <w:lang w:val="en-GB" w:eastAsia="en-US"/>
        </w:rPr>
        <w:t xml:space="preserve">The </w:t>
      </w:r>
      <w:r>
        <w:rPr>
          <w:rFonts w:ascii="Times" w:eastAsia="Batang" w:hAnsi="Times" w:cs="Times New Roman"/>
          <w:bCs/>
          <w:kern w:val="0"/>
          <w:sz w:val="20"/>
          <w:lang w:val="en-GB" w:eastAsia="en-US"/>
        </w:rPr>
        <w:t>f</w:t>
      </w:r>
      <w:r w:rsidRPr="00697641">
        <w:rPr>
          <w:rFonts w:ascii="Times" w:eastAsia="Batang" w:hAnsi="Times" w:cs="Times New Roman"/>
          <w:bCs/>
          <w:kern w:val="0"/>
          <w:sz w:val="20"/>
          <w:lang w:val="en-GB" w:eastAsia="en-US"/>
        </w:rPr>
        <w:t>ollowing u</w:t>
      </w:r>
      <w:r w:rsidRPr="00697641">
        <w:rPr>
          <w:rFonts w:ascii="Times" w:eastAsia="Batang" w:hAnsi="Times" w:cs="Times New Roman"/>
          <w:kern w:val="0"/>
          <w:sz w:val="20"/>
          <w:lang w:val="en-GB" w:eastAsia="en-US"/>
        </w:rPr>
        <w:t>pdate based on the agreements in RAN</w:t>
      </w:r>
      <w:r>
        <w:rPr>
          <w:rFonts w:ascii="Times" w:eastAsia="Batang" w:hAnsi="Times" w:cs="Times New Roman"/>
          <w:kern w:val="0"/>
          <w:sz w:val="20"/>
          <w:lang w:val="en-GB" w:eastAsia="en-US"/>
        </w:rPr>
        <w:t>1</w:t>
      </w:r>
      <w:r w:rsidRPr="00697641">
        <w:rPr>
          <w:rFonts w:ascii="Times" w:eastAsia="Batang" w:hAnsi="Times" w:cs="Times New Roman"/>
          <w:kern w:val="0"/>
          <w:sz w:val="20"/>
          <w:lang w:val="en-GB" w:eastAsia="en-US"/>
        </w:rPr>
        <w:t>#109-e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2F463B" w:rsidRPr="00697641" w:rsidTr="00E0705F">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rsidR="002F463B" w:rsidRPr="00697641" w:rsidRDefault="002F463B" w:rsidP="00E0705F">
            <w:pPr>
              <w:widowControl/>
              <w:snapToGrid w:val="0"/>
              <w:jc w:val="left"/>
              <w:rPr>
                <w:rFonts w:ascii="Times" w:eastAsia="Microsoft YaHei UI" w:hAnsi="Times" w:cs="Times New Roman"/>
                <w:color w:val="000000"/>
                <w:kern w:val="0"/>
                <w:sz w:val="20"/>
                <w:lang w:val="en-GB" w:eastAsia="en-US"/>
              </w:rPr>
            </w:pPr>
            <w:r w:rsidRPr="00697641">
              <w:rPr>
                <w:rFonts w:ascii="Times" w:eastAsia="Microsoft YaHei UI" w:hAnsi="Times" w:cs="Times New Roman"/>
                <w:b/>
                <w:bCs/>
                <w:color w:val="000000"/>
                <w:kern w:val="0"/>
                <w:sz w:val="20"/>
                <w:lang w:val="en-GB" w:eastAsia="en-U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rsidR="002F463B" w:rsidRPr="00697641" w:rsidRDefault="002F463B" w:rsidP="00E0705F">
            <w:pPr>
              <w:widowControl/>
              <w:snapToGrid w:val="0"/>
              <w:jc w:val="left"/>
              <w:rPr>
                <w:rFonts w:ascii="Times" w:eastAsia="Microsoft YaHei UI" w:hAnsi="Times" w:cs="Times New Roman"/>
                <w:color w:val="000000"/>
                <w:kern w:val="0"/>
                <w:sz w:val="20"/>
                <w:lang w:val="en-GB" w:eastAsia="en-US"/>
              </w:rPr>
            </w:pPr>
            <w:r w:rsidRPr="00697641">
              <w:rPr>
                <w:rFonts w:ascii="Times" w:eastAsia="Microsoft YaHei UI" w:hAnsi="Times" w:cs="Times New Roman"/>
                <w:b/>
                <w:bCs/>
                <w:color w:val="000000"/>
                <w:kern w:val="0"/>
                <w:sz w:val="20"/>
                <w:lang w:val="en-GB" w:eastAsia="en-US"/>
              </w:rPr>
              <w:t>Values</w:t>
            </w:r>
          </w:p>
        </w:tc>
      </w:tr>
      <w:tr w:rsidR="002F463B" w:rsidRPr="00697641" w:rsidTr="00E0705F">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rsidR="002F463B" w:rsidRPr="00697641" w:rsidRDefault="002F463B" w:rsidP="00E0705F">
            <w:pPr>
              <w:widowControl/>
              <w:snapToGrid w:val="0"/>
              <w:jc w:val="left"/>
              <w:rPr>
                <w:rFonts w:ascii="Times" w:eastAsia="Microsoft YaHei UI" w:hAnsi="Times" w:cs="Times New Roman"/>
                <w:color w:val="000000"/>
                <w:kern w:val="0"/>
                <w:sz w:val="20"/>
                <w:highlight w:val="green"/>
                <w:lang w:val="en-GB" w:eastAsia="en-US"/>
              </w:rPr>
            </w:pPr>
            <w:r w:rsidRPr="00697641">
              <w:rPr>
                <w:rFonts w:ascii="Times" w:eastAsia="Microsoft YaHei UI" w:hAnsi="Times" w:cs="Times New Roman"/>
                <w:b/>
                <w:bCs/>
                <w:color w:val="000000"/>
                <w:kern w:val="0"/>
                <w:sz w:val="20"/>
                <w:highlight w:val="green"/>
                <w:lang w:val="en-GB" w:eastAsia="en-US"/>
              </w:rPr>
              <w:t>UE distribution</w:t>
            </w:r>
          </w:p>
          <w:p w:rsidR="002F463B" w:rsidRPr="00697641" w:rsidRDefault="002F463B" w:rsidP="00E0705F">
            <w:pPr>
              <w:widowControl/>
              <w:snapToGrid w:val="0"/>
              <w:jc w:val="left"/>
              <w:rPr>
                <w:rFonts w:ascii="Times" w:eastAsia="Microsoft YaHei UI" w:hAnsi="Times" w:cs="Times New Roman"/>
                <w:color w:val="000000"/>
                <w:kern w:val="0"/>
                <w:sz w:val="20"/>
                <w:lang w:val="en-GB" w:eastAsia="en-US"/>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F463B" w:rsidRPr="00697641" w:rsidRDefault="002F463B" w:rsidP="002F463B">
            <w:pPr>
              <w:widowControl/>
              <w:numPr>
                <w:ilvl w:val="0"/>
                <w:numId w:val="3"/>
              </w:numPr>
              <w:snapToGrid w:val="0"/>
              <w:jc w:val="left"/>
              <w:rPr>
                <w:rFonts w:ascii="Times New Roman" w:eastAsia="Microsoft YaHei UI" w:hAnsi="Times New Roman" w:cs="Times New Roman"/>
                <w:color w:val="000000"/>
                <w:kern w:val="0"/>
                <w:sz w:val="20"/>
                <w:szCs w:val="20"/>
              </w:rPr>
            </w:pPr>
            <w:r w:rsidRPr="00697641">
              <w:rPr>
                <w:rFonts w:ascii="Times New Roman" w:eastAsia="Microsoft YaHei UI" w:hAnsi="Times New Roman" w:cs="Times New Roman"/>
                <w:strike/>
                <w:color w:val="FF0000"/>
                <w:kern w:val="0"/>
                <w:sz w:val="20"/>
                <w:szCs w:val="20"/>
              </w:rPr>
              <w:t>FFS</w:t>
            </w:r>
            <w:r w:rsidRPr="00697641">
              <w:rPr>
                <w:rFonts w:ascii="Times New Roman" w:eastAsia="Microsoft YaHei UI" w:hAnsi="Times New Roman" w:cs="Times New Roman"/>
                <w:color w:val="000000"/>
                <w:kern w:val="0"/>
                <w:sz w:val="20"/>
                <w:szCs w:val="20"/>
              </w:rPr>
              <w:t> </w:t>
            </w:r>
            <w:r w:rsidRPr="00697641">
              <w:rPr>
                <w:rFonts w:ascii="Times New Roman" w:eastAsia="Microsoft YaHei UI" w:hAnsi="Times New Roman" w:cs="Times New Roman"/>
                <w:color w:val="FF0000"/>
                <w:kern w:val="0"/>
                <w:sz w:val="20"/>
                <w:szCs w:val="20"/>
                <w:u w:val="single"/>
              </w:rPr>
              <w:t xml:space="preserve">10 </w:t>
            </w:r>
            <w:r w:rsidRPr="00697641">
              <w:rPr>
                <w:rFonts w:ascii="Times New Roman" w:eastAsia="Microsoft YaHei UI" w:hAnsi="Times New Roman" w:cs="Times New Roman"/>
                <w:color w:val="000000"/>
                <w:kern w:val="0"/>
                <w:sz w:val="20"/>
                <w:szCs w:val="20"/>
              </w:rPr>
              <w:t xml:space="preserve">UEs per sector/cell </w:t>
            </w:r>
            <w:r w:rsidRPr="00697641">
              <w:rPr>
                <w:rFonts w:ascii="Times New Roman" w:eastAsia="Microsoft YaHei UI" w:hAnsi="Times New Roman" w:cs="Times New Roman"/>
                <w:color w:val="FF0000"/>
                <w:kern w:val="0"/>
                <w:sz w:val="20"/>
                <w:szCs w:val="20"/>
                <w:u w:val="single"/>
              </w:rPr>
              <w:t>for system performance related KPI (if supported) [</w:t>
            </w:r>
            <w:proofErr w:type="spellStart"/>
            <w:proofErr w:type="gramStart"/>
            <w:r w:rsidRPr="00697641">
              <w:rPr>
                <w:rFonts w:ascii="Times New Roman" w:eastAsia="Microsoft YaHei UI" w:hAnsi="Times New Roman" w:cs="Times New Roman"/>
                <w:color w:val="FF0000"/>
                <w:kern w:val="0"/>
                <w:sz w:val="20"/>
                <w:szCs w:val="20"/>
                <w:u w:val="single"/>
              </w:rPr>
              <w:t>e.g</w:t>
            </w:r>
            <w:proofErr w:type="spellEnd"/>
            <w:r w:rsidRPr="00697641">
              <w:rPr>
                <w:rFonts w:ascii="Times New Roman" w:eastAsia="Microsoft YaHei UI" w:hAnsi="Times New Roman" w:cs="Times New Roman"/>
                <w:color w:val="FF0000"/>
                <w:kern w:val="0"/>
                <w:sz w:val="20"/>
                <w:szCs w:val="20"/>
                <w:u w:val="single"/>
              </w:rPr>
              <w:t>,,</w:t>
            </w:r>
            <w:proofErr w:type="gramEnd"/>
            <w:r w:rsidRPr="00697641">
              <w:rPr>
                <w:rFonts w:ascii="Times New Roman" w:eastAsia="Microsoft YaHei UI" w:hAnsi="Times New Roman" w:cs="Times New Roman"/>
                <w:color w:val="FF0000"/>
                <w:kern w:val="0"/>
                <w:sz w:val="20"/>
                <w:szCs w:val="20"/>
                <w:u w:val="single"/>
              </w:rPr>
              <w:t xml:space="preserve"> throughput] for full buffer traffic (if supported) </w:t>
            </w:r>
            <w:r w:rsidRPr="00697641">
              <w:rPr>
                <w:rFonts w:ascii="Times New Roman" w:eastAsia="Microsoft YaHei UI" w:hAnsi="Times New Roman" w:cs="Times New Roman"/>
                <w:color w:val="000000"/>
                <w:kern w:val="0"/>
                <w:sz w:val="20"/>
                <w:szCs w:val="20"/>
              </w:rPr>
              <w:t xml:space="preserve">evaluation </w:t>
            </w:r>
            <w:r w:rsidRPr="00697641">
              <w:rPr>
                <w:rFonts w:ascii="Times New Roman" w:eastAsia="Microsoft YaHei UI" w:hAnsi="Times New Roman" w:cs="Times New Roman"/>
                <w:color w:val="FF0000"/>
                <w:kern w:val="0"/>
                <w:sz w:val="20"/>
                <w:szCs w:val="20"/>
                <w:u w:val="single"/>
              </w:rPr>
              <w:t>(model inference).</w:t>
            </w:r>
            <w:r w:rsidRPr="00697641">
              <w:rPr>
                <w:rFonts w:ascii="Times New Roman" w:eastAsia="Microsoft YaHei UI" w:hAnsi="Times New Roman" w:cs="Times New Roman"/>
                <w:color w:val="FF0000"/>
                <w:kern w:val="0"/>
                <w:sz w:val="20"/>
                <w:szCs w:val="20"/>
              </w:rPr>
              <w:t xml:space="preserve"> </w:t>
            </w:r>
          </w:p>
          <w:p w:rsidR="002F463B" w:rsidRPr="00697641" w:rsidRDefault="002F463B" w:rsidP="002F463B">
            <w:pPr>
              <w:widowControl/>
              <w:numPr>
                <w:ilvl w:val="0"/>
                <w:numId w:val="3"/>
              </w:numPr>
              <w:snapToGrid w:val="0"/>
              <w:jc w:val="left"/>
              <w:rPr>
                <w:rFonts w:ascii="Times New Roman" w:eastAsia="Microsoft YaHei UI" w:hAnsi="Times New Roman" w:cs="Times New Roman"/>
                <w:color w:val="000000"/>
                <w:kern w:val="0"/>
                <w:sz w:val="20"/>
                <w:szCs w:val="20"/>
              </w:rPr>
            </w:pPr>
            <w:r w:rsidRPr="00697641">
              <w:rPr>
                <w:rFonts w:ascii="Times New Roman" w:eastAsia="Microsoft YaHei UI" w:hAnsi="Times New Roman" w:cs="Times New Roman"/>
                <w:color w:val="FF0000"/>
                <w:kern w:val="0"/>
                <w:sz w:val="20"/>
                <w:szCs w:val="20"/>
                <w:u w:val="single"/>
              </w:rPr>
              <w:t xml:space="preserve">X </w:t>
            </w:r>
            <w:r w:rsidRPr="00697641">
              <w:rPr>
                <w:rFonts w:ascii="Times New Roman" w:eastAsia="Microsoft YaHei UI" w:hAnsi="Times New Roman" w:cs="Times New Roman"/>
                <w:color w:val="000000"/>
                <w:kern w:val="0"/>
                <w:sz w:val="20"/>
                <w:szCs w:val="20"/>
              </w:rPr>
              <w:t xml:space="preserve">UEs per sector/cell </w:t>
            </w:r>
            <w:r w:rsidRPr="00697641">
              <w:rPr>
                <w:rFonts w:ascii="Times New Roman" w:eastAsia="Microsoft YaHei UI" w:hAnsi="Times New Roman" w:cs="Times New Roman"/>
                <w:color w:val="FF0000"/>
                <w:kern w:val="0"/>
                <w:sz w:val="20"/>
                <w:szCs w:val="20"/>
                <w:u w:val="single"/>
              </w:rPr>
              <w:t xml:space="preserve">for system performance related KPI for FTP traffic (if supported) </w:t>
            </w:r>
            <w:r w:rsidRPr="00697641">
              <w:rPr>
                <w:rFonts w:ascii="Times New Roman" w:eastAsia="Microsoft YaHei UI" w:hAnsi="Times New Roman" w:cs="Times New Roman"/>
                <w:color w:val="000000"/>
                <w:kern w:val="0"/>
                <w:sz w:val="20"/>
                <w:szCs w:val="20"/>
              </w:rPr>
              <w:t xml:space="preserve">evaluation </w:t>
            </w:r>
            <w:r w:rsidRPr="00697641">
              <w:rPr>
                <w:rFonts w:ascii="Times New Roman" w:eastAsia="Microsoft YaHei UI" w:hAnsi="Times New Roman" w:cs="Times New Roman"/>
                <w:color w:val="FF0000"/>
                <w:kern w:val="0"/>
                <w:sz w:val="20"/>
                <w:szCs w:val="20"/>
                <w:u w:val="single"/>
              </w:rPr>
              <w:t>(model inference).</w:t>
            </w:r>
            <w:r w:rsidRPr="00697641">
              <w:rPr>
                <w:rFonts w:ascii="Times New Roman" w:eastAsia="Microsoft YaHei UI" w:hAnsi="Times New Roman" w:cs="Times New Roman"/>
                <w:color w:val="FF0000"/>
                <w:kern w:val="0"/>
                <w:sz w:val="20"/>
                <w:szCs w:val="20"/>
              </w:rPr>
              <w:t xml:space="preserve"> </w:t>
            </w:r>
          </w:p>
          <w:p w:rsidR="002F463B" w:rsidRPr="00697641" w:rsidRDefault="002F463B" w:rsidP="002F463B">
            <w:pPr>
              <w:widowControl/>
              <w:numPr>
                <w:ilvl w:val="0"/>
                <w:numId w:val="3"/>
              </w:numPr>
              <w:snapToGrid w:val="0"/>
              <w:jc w:val="left"/>
              <w:rPr>
                <w:rFonts w:ascii="Times New Roman" w:eastAsia="Microsoft YaHei UI" w:hAnsi="Times New Roman" w:cs="Times New Roman"/>
                <w:color w:val="000000"/>
                <w:kern w:val="0"/>
                <w:sz w:val="20"/>
                <w:szCs w:val="20"/>
              </w:rPr>
            </w:pPr>
          </w:p>
          <w:p w:rsidR="002F463B" w:rsidRPr="00697641" w:rsidRDefault="002F463B" w:rsidP="002F463B">
            <w:pPr>
              <w:widowControl/>
              <w:numPr>
                <w:ilvl w:val="0"/>
                <w:numId w:val="4"/>
              </w:numPr>
              <w:tabs>
                <w:tab w:val="left" w:pos="453"/>
              </w:tabs>
              <w:contextualSpacing/>
              <w:jc w:val="left"/>
              <w:rPr>
                <w:rFonts w:ascii="Times" w:eastAsia="Microsoft YaHei UI" w:hAnsi="Times" w:cs="Times New Roman"/>
                <w:color w:val="FF0000"/>
                <w:kern w:val="0"/>
                <w:sz w:val="20"/>
                <w:u w:val="single"/>
                <w:lang w:val="en-GB" w:eastAsia="x-none"/>
              </w:rPr>
            </w:pPr>
            <w:r w:rsidRPr="00697641">
              <w:rPr>
                <w:rFonts w:ascii="Times" w:eastAsia="Microsoft YaHei UI" w:hAnsi="Times" w:cs="Times"/>
                <w:color w:val="FF0000"/>
                <w:kern w:val="0"/>
                <w:sz w:val="20"/>
                <w:u w:val="single"/>
                <w:lang w:val="en-GB" w:eastAsia="x-none"/>
              </w:rPr>
              <w:t xml:space="preserve">Other values are not precluded </w:t>
            </w:r>
          </w:p>
          <w:p w:rsidR="002F463B" w:rsidRPr="00697641" w:rsidRDefault="002F463B" w:rsidP="002F463B">
            <w:pPr>
              <w:widowControl/>
              <w:numPr>
                <w:ilvl w:val="0"/>
                <w:numId w:val="3"/>
              </w:numPr>
              <w:snapToGrid w:val="0"/>
              <w:jc w:val="left"/>
              <w:rPr>
                <w:rFonts w:ascii="Times New Roman" w:eastAsia="Microsoft YaHei UI" w:hAnsi="Times New Roman" w:cs="Times New Roman"/>
                <w:color w:val="FF0000"/>
                <w:kern w:val="0"/>
                <w:sz w:val="20"/>
                <w:szCs w:val="20"/>
                <w:u w:val="single"/>
              </w:rPr>
            </w:pPr>
            <w:r w:rsidRPr="00697641">
              <w:rPr>
                <w:rFonts w:ascii="Times New Roman" w:eastAsia="Microsoft YaHei UI" w:hAnsi="Times New Roman" w:cs="Times New Roman"/>
                <w:color w:val="FF0000"/>
                <w:kern w:val="0"/>
                <w:sz w:val="20"/>
                <w:szCs w:val="20"/>
                <w:u w:val="single"/>
              </w:rPr>
              <w:t>Number of UEs per/sector per cell during data collection (training/testing) is reported by companies if relevant</w:t>
            </w:r>
          </w:p>
          <w:p w:rsidR="002F463B" w:rsidRPr="00697641" w:rsidRDefault="002F463B" w:rsidP="002F463B">
            <w:pPr>
              <w:widowControl/>
              <w:numPr>
                <w:ilvl w:val="0"/>
                <w:numId w:val="3"/>
              </w:numPr>
              <w:snapToGrid w:val="0"/>
              <w:jc w:val="left"/>
              <w:rPr>
                <w:rFonts w:ascii="Times New Roman" w:eastAsia="Microsoft YaHei UI" w:hAnsi="Times New Roman" w:cs="Times New Roman"/>
                <w:strike/>
                <w:color w:val="FF0000"/>
                <w:kern w:val="0"/>
                <w:sz w:val="20"/>
                <w:szCs w:val="20"/>
              </w:rPr>
            </w:pPr>
            <w:r w:rsidRPr="00697641">
              <w:rPr>
                <w:rFonts w:ascii="Times New Roman" w:eastAsia="Microsoft YaHei UI" w:hAnsi="Times New Roman" w:cs="Times New Roman"/>
                <w:strike/>
                <w:color w:val="FF0000"/>
                <w:kern w:val="0"/>
                <w:sz w:val="20"/>
                <w:szCs w:val="20"/>
              </w:rPr>
              <w:t>More UEs per sector/cell for data generation is not precluded. </w:t>
            </w:r>
          </w:p>
          <w:p w:rsidR="002F463B" w:rsidRPr="00697641" w:rsidRDefault="002F463B" w:rsidP="00E0705F">
            <w:pPr>
              <w:widowControl/>
              <w:snapToGrid w:val="0"/>
              <w:rPr>
                <w:rFonts w:ascii="Times New Roman" w:eastAsia="Microsoft YaHei UI" w:hAnsi="Times New Roman" w:cs="Times New Roman"/>
                <w:color w:val="000000"/>
                <w:kern w:val="0"/>
                <w:sz w:val="20"/>
                <w:szCs w:val="20"/>
              </w:rPr>
            </w:pPr>
          </w:p>
        </w:tc>
      </w:tr>
      <w:tr w:rsidR="002F463B" w:rsidRPr="00697641" w:rsidTr="00E0705F">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2F463B" w:rsidRPr="00697641" w:rsidRDefault="002F463B" w:rsidP="00E0705F">
            <w:pPr>
              <w:widowControl/>
              <w:snapToGrid w:val="0"/>
              <w:jc w:val="left"/>
              <w:rPr>
                <w:rFonts w:ascii="Times" w:eastAsia="Microsoft YaHei UI" w:hAnsi="Times" w:cs="Times New Roman"/>
                <w:color w:val="000000"/>
                <w:kern w:val="0"/>
                <w:sz w:val="20"/>
                <w:highlight w:val="green"/>
                <w:lang w:val="en-GB" w:eastAsia="en-US"/>
              </w:rPr>
            </w:pPr>
            <w:r w:rsidRPr="00697641">
              <w:rPr>
                <w:rFonts w:ascii="Times" w:eastAsia="Microsoft YaHei UI" w:hAnsi="Times" w:cs="Times New Roman"/>
                <w:b/>
                <w:bCs/>
                <w:color w:val="000000"/>
                <w:kern w:val="0"/>
                <w:sz w:val="20"/>
                <w:highlight w:val="green"/>
                <w:lang w:val="en-GB" w:eastAsia="en-US"/>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F463B" w:rsidRPr="00697641" w:rsidRDefault="002F463B" w:rsidP="002F463B">
            <w:pPr>
              <w:widowControl/>
              <w:numPr>
                <w:ilvl w:val="0"/>
                <w:numId w:val="3"/>
              </w:numPr>
              <w:tabs>
                <w:tab w:val="left" w:pos="526"/>
              </w:tabs>
              <w:snapToGrid w:val="0"/>
              <w:ind w:left="436"/>
              <w:jc w:val="left"/>
              <w:rPr>
                <w:rFonts w:ascii="Times New Roman" w:hAnsi="Times New Roman" w:cs="Times New Roman"/>
                <w:color w:val="FF0000"/>
                <w:kern w:val="0"/>
                <w:sz w:val="20"/>
                <w:szCs w:val="20"/>
                <w:u w:val="single"/>
              </w:rPr>
            </w:pPr>
            <w:r w:rsidRPr="00697641">
              <w:rPr>
                <w:rFonts w:ascii="Times New Roman" w:hAnsi="Times New Roman" w:cs="Times New Roman"/>
                <w:color w:val="FF0000"/>
                <w:kern w:val="0"/>
                <w:sz w:val="20"/>
                <w:szCs w:val="20"/>
                <w:u w:val="single"/>
              </w:rPr>
              <w:t xml:space="preserve">Antenna setup and port layouts at UE: [1,2,1,4,2,1,1], 2 panels </w:t>
            </w:r>
            <w:r w:rsidRPr="00697641">
              <w:rPr>
                <w:rFonts w:ascii="Times New Roman" w:eastAsia="Microsoft YaHei UI" w:hAnsi="Times New Roman" w:cs="Times New Roman"/>
                <w:color w:val="FF0000"/>
                <w:kern w:val="0"/>
                <w:sz w:val="20"/>
                <w:szCs w:val="20"/>
                <w:u w:val="single"/>
              </w:rPr>
              <w:t>(left, right)</w:t>
            </w:r>
          </w:p>
          <w:p w:rsidR="002F463B" w:rsidRPr="00697641" w:rsidRDefault="002F463B" w:rsidP="002F463B">
            <w:pPr>
              <w:widowControl/>
              <w:numPr>
                <w:ilvl w:val="0"/>
                <w:numId w:val="3"/>
              </w:numPr>
              <w:tabs>
                <w:tab w:val="left" w:pos="526"/>
              </w:tabs>
              <w:snapToGrid w:val="0"/>
              <w:ind w:left="436"/>
              <w:jc w:val="left"/>
              <w:rPr>
                <w:rFonts w:ascii="Times New Roman" w:eastAsia="Microsoft YaHei UI" w:hAnsi="Times New Roman" w:cs="Times New Roman"/>
                <w:strike/>
                <w:color w:val="FF0000"/>
                <w:kern w:val="0"/>
                <w:sz w:val="20"/>
                <w:szCs w:val="20"/>
              </w:rPr>
            </w:pPr>
            <w:r w:rsidRPr="00697641">
              <w:rPr>
                <w:rFonts w:ascii="Times New Roman" w:eastAsia="Microsoft YaHei UI" w:hAnsi="Times New Roman" w:cs="Times New Roman"/>
                <w:strike/>
                <w:color w:val="FF0000"/>
                <w:kern w:val="0"/>
                <w:sz w:val="20"/>
                <w:szCs w:val="20"/>
              </w:rPr>
              <w:t>[Panel structure: (</w:t>
            </w:r>
            <w:proofErr w:type="gramStart"/>
            <w:r w:rsidRPr="00697641">
              <w:rPr>
                <w:rFonts w:ascii="Times New Roman" w:eastAsia="Microsoft YaHei UI" w:hAnsi="Times New Roman" w:cs="Times New Roman"/>
                <w:strike/>
                <w:color w:val="FF0000"/>
                <w:kern w:val="0"/>
                <w:sz w:val="20"/>
                <w:szCs w:val="20"/>
              </w:rPr>
              <w:t>M,N</w:t>
            </w:r>
            <w:proofErr w:type="gramEnd"/>
            <w:r w:rsidRPr="00697641">
              <w:rPr>
                <w:rFonts w:ascii="Times New Roman" w:eastAsia="Microsoft YaHei UI" w:hAnsi="Times New Roman" w:cs="Times New Roman"/>
                <w:strike/>
                <w:color w:val="FF0000"/>
                <w:kern w:val="0"/>
                <w:sz w:val="20"/>
                <w:szCs w:val="20"/>
              </w:rPr>
              <w:t>,P) = (1,4,2)]</w:t>
            </w:r>
          </w:p>
          <w:p w:rsidR="002F463B" w:rsidRPr="00697641" w:rsidRDefault="002F463B" w:rsidP="002F463B">
            <w:pPr>
              <w:widowControl/>
              <w:numPr>
                <w:ilvl w:val="1"/>
                <w:numId w:val="3"/>
              </w:numPr>
              <w:tabs>
                <w:tab w:val="left" w:pos="1080"/>
              </w:tabs>
              <w:snapToGrid w:val="0"/>
              <w:ind w:left="976"/>
              <w:jc w:val="left"/>
              <w:rPr>
                <w:rFonts w:ascii="Times New Roman" w:eastAsia="Microsoft YaHei UI" w:hAnsi="Times New Roman" w:cs="Times New Roman"/>
                <w:strike/>
                <w:color w:val="FF0000"/>
                <w:kern w:val="0"/>
                <w:sz w:val="20"/>
                <w:szCs w:val="20"/>
              </w:rPr>
            </w:pPr>
            <w:r w:rsidRPr="00697641">
              <w:rPr>
                <w:rFonts w:ascii="Times New Roman" w:eastAsia="Microsoft YaHei UI" w:hAnsi="Times New Roman" w:cs="Times New Roman"/>
                <w:strike/>
                <w:color w:val="FF0000"/>
                <w:kern w:val="0"/>
                <w:sz w:val="20"/>
                <w:szCs w:val="20"/>
              </w:rPr>
              <w:t>panels (left, right) with (Mg, Ng) = (1, 2) as baseline</w:t>
            </w:r>
          </w:p>
          <w:p w:rsidR="002F463B" w:rsidRPr="00697641" w:rsidRDefault="002F463B" w:rsidP="002F463B">
            <w:pPr>
              <w:widowControl/>
              <w:numPr>
                <w:ilvl w:val="0"/>
                <w:numId w:val="3"/>
              </w:numPr>
              <w:tabs>
                <w:tab w:val="left" w:pos="526"/>
              </w:tabs>
              <w:snapToGrid w:val="0"/>
              <w:ind w:left="436"/>
              <w:jc w:val="left"/>
              <w:rPr>
                <w:rFonts w:ascii="Times New Roman" w:eastAsia="Microsoft YaHei UI" w:hAnsi="Times New Roman" w:cs="Times New Roman"/>
                <w:color w:val="000000"/>
                <w:kern w:val="0"/>
                <w:sz w:val="20"/>
                <w:szCs w:val="20"/>
              </w:rPr>
            </w:pPr>
            <w:r w:rsidRPr="00697641">
              <w:rPr>
                <w:rFonts w:ascii="Times New Roman" w:eastAsia="Microsoft YaHei UI" w:hAnsi="Times New Roman" w:cs="Times New Roman"/>
                <w:color w:val="000000"/>
                <w:kern w:val="0"/>
                <w:sz w:val="20"/>
                <w:szCs w:val="20"/>
              </w:rPr>
              <w:t>Other assumptions are not precluded</w:t>
            </w:r>
          </w:p>
          <w:p w:rsidR="002F463B" w:rsidRPr="00697641" w:rsidRDefault="002F463B" w:rsidP="00E0705F">
            <w:pPr>
              <w:widowControl/>
              <w:snapToGrid w:val="0"/>
              <w:jc w:val="left"/>
              <w:rPr>
                <w:rFonts w:ascii="Times" w:eastAsia="Microsoft YaHei UI" w:hAnsi="Times" w:cs="Times New Roman"/>
                <w:color w:val="000000"/>
                <w:kern w:val="0"/>
                <w:sz w:val="20"/>
                <w:lang w:val="en-GB" w:eastAsia="en-US"/>
              </w:rPr>
            </w:pPr>
            <w:r w:rsidRPr="00697641">
              <w:rPr>
                <w:rFonts w:ascii="Times" w:eastAsia="Microsoft YaHei UI" w:hAnsi="Times" w:cs="Times New Roman"/>
                <w:color w:val="000000"/>
                <w:kern w:val="0"/>
                <w:sz w:val="20"/>
                <w:lang w:val="en-GB" w:eastAsia="en-US"/>
              </w:rPr>
              <w:t> </w:t>
            </w:r>
          </w:p>
          <w:p w:rsidR="002F463B" w:rsidRPr="00697641" w:rsidRDefault="002F463B" w:rsidP="00E0705F">
            <w:pPr>
              <w:widowControl/>
              <w:snapToGrid w:val="0"/>
              <w:jc w:val="left"/>
              <w:rPr>
                <w:rFonts w:ascii="Times" w:eastAsia="Microsoft YaHei UI" w:hAnsi="Times" w:cs="Times New Roman"/>
                <w:color w:val="000000"/>
                <w:kern w:val="0"/>
                <w:sz w:val="20"/>
                <w:lang w:val="en-GB" w:eastAsia="en-US"/>
              </w:rPr>
            </w:pPr>
            <w:r w:rsidRPr="00697641">
              <w:rPr>
                <w:rFonts w:ascii="Times" w:eastAsia="Microsoft YaHei UI" w:hAnsi="Times" w:cs="Times New Roman"/>
                <w:color w:val="000000"/>
                <w:kern w:val="0"/>
                <w:sz w:val="20"/>
                <w:lang w:val="en-GB" w:eastAsia="en-US"/>
              </w:rPr>
              <w:t>Companies to explain TXRU weights mapping.</w:t>
            </w:r>
          </w:p>
          <w:p w:rsidR="002F463B" w:rsidRPr="00697641" w:rsidRDefault="002F463B" w:rsidP="00E0705F">
            <w:pPr>
              <w:widowControl/>
              <w:snapToGrid w:val="0"/>
              <w:jc w:val="left"/>
              <w:rPr>
                <w:rFonts w:ascii="Times" w:eastAsia="Microsoft YaHei UI" w:hAnsi="Times" w:cs="Times New Roman"/>
                <w:color w:val="000000"/>
                <w:kern w:val="0"/>
                <w:sz w:val="20"/>
                <w:lang w:val="en-GB" w:eastAsia="en-US"/>
              </w:rPr>
            </w:pPr>
            <w:r w:rsidRPr="00697641">
              <w:rPr>
                <w:rFonts w:ascii="Times" w:eastAsia="Microsoft YaHei UI" w:hAnsi="Times" w:cs="Times New Roman"/>
                <w:color w:val="000000"/>
                <w:kern w:val="0"/>
                <w:sz w:val="20"/>
                <w:lang w:val="en-GB" w:eastAsia="en-US"/>
              </w:rPr>
              <w:t>Companies to explain beam and panel selection.</w:t>
            </w:r>
          </w:p>
          <w:p w:rsidR="002F463B" w:rsidRPr="00697641" w:rsidRDefault="002F463B" w:rsidP="00E0705F">
            <w:pPr>
              <w:widowControl/>
              <w:snapToGrid w:val="0"/>
              <w:ind w:left="-20"/>
              <w:jc w:val="left"/>
              <w:rPr>
                <w:rFonts w:ascii="Times" w:eastAsia="Microsoft YaHei UI" w:hAnsi="Times" w:cs="Times New Roman"/>
                <w:color w:val="000000"/>
                <w:kern w:val="0"/>
                <w:sz w:val="20"/>
                <w:lang w:val="en-GB" w:eastAsia="en-US"/>
              </w:rPr>
            </w:pPr>
            <w:r w:rsidRPr="00697641">
              <w:rPr>
                <w:rFonts w:ascii="Times" w:eastAsia="Microsoft YaHei UI" w:hAnsi="Times" w:cs="Times New Roman"/>
                <w:color w:val="000000"/>
                <w:kern w:val="0"/>
                <w:sz w:val="20"/>
                <w:lang w:val="en-GB" w:eastAsia="en-US"/>
              </w:rPr>
              <w:t>Companies to explain number of UE beams</w:t>
            </w:r>
          </w:p>
        </w:tc>
      </w:tr>
    </w:tbl>
    <w:p w:rsidR="002F463B" w:rsidRPr="00697641" w:rsidRDefault="002F463B" w:rsidP="002F463B">
      <w:pPr>
        <w:widowControl/>
        <w:jc w:val="left"/>
        <w:rPr>
          <w:rFonts w:ascii="Times" w:eastAsia="Batang" w:hAnsi="Times" w:cs="Times New Roman"/>
          <w:iCs/>
          <w:kern w:val="0"/>
          <w:sz w:val="20"/>
          <w:lang w:val="en-GB" w:eastAsia="en-US"/>
        </w:rPr>
      </w:pPr>
    </w:p>
    <w:p w:rsidR="002F463B" w:rsidRPr="00697641" w:rsidRDefault="002F463B" w:rsidP="002F463B">
      <w:pPr>
        <w:widowControl/>
        <w:jc w:val="left"/>
        <w:rPr>
          <w:rFonts w:ascii="Times" w:eastAsia="Batang" w:hAnsi="Times" w:cs="Times New Roman"/>
          <w:b/>
          <w:bCs/>
          <w:kern w:val="0"/>
          <w:sz w:val="20"/>
          <w:highlight w:val="green"/>
          <w:lang w:val="en-GB" w:eastAsia="en-US"/>
        </w:rPr>
      </w:pPr>
      <w:r w:rsidRPr="00697641">
        <w:rPr>
          <w:rFonts w:ascii="Times" w:eastAsia="Batang" w:hAnsi="Times" w:cs="Times New Roman"/>
          <w:b/>
          <w:bCs/>
          <w:kern w:val="0"/>
          <w:sz w:val="20"/>
          <w:highlight w:val="green"/>
          <w:lang w:val="en-GB" w:eastAsia="en-US"/>
        </w:rPr>
        <w:t>Agreement</w:t>
      </w:r>
    </w:p>
    <w:p w:rsidR="002F463B" w:rsidRPr="00697641" w:rsidRDefault="002F463B" w:rsidP="002F463B">
      <w:pPr>
        <w:widowControl/>
        <w:jc w:val="left"/>
        <w:rPr>
          <w:rFonts w:ascii="Times" w:eastAsia="Batang" w:hAnsi="Times" w:cs="Times New Roman"/>
          <w:kern w:val="0"/>
          <w:sz w:val="20"/>
          <w:lang w:val="en-GB" w:eastAsia="en-US"/>
        </w:rPr>
      </w:pPr>
      <w:r w:rsidRPr="00697641">
        <w:rPr>
          <w:rFonts w:ascii="Times" w:eastAsia="Batang" w:hAnsi="Times" w:cs="Times New Roman"/>
          <w:b/>
          <w:bCs/>
          <w:kern w:val="0"/>
          <w:sz w:val="20"/>
          <w:lang w:val="en-GB" w:eastAsia="en-U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2F463B" w:rsidRPr="00697641" w:rsidTr="00E0705F">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rsidR="002F463B" w:rsidRPr="00697641" w:rsidRDefault="002F463B" w:rsidP="00E0705F">
            <w:pPr>
              <w:widowControl/>
              <w:jc w:val="left"/>
              <w:rPr>
                <w:rFonts w:ascii="Times" w:eastAsia="Microsoft YaHei UI" w:hAnsi="Times" w:cs="Times New Roman"/>
                <w:color w:val="000000"/>
                <w:kern w:val="0"/>
                <w:sz w:val="20"/>
                <w:lang w:val="en-GB" w:eastAsia="en-US"/>
              </w:rPr>
            </w:pPr>
            <w:r w:rsidRPr="00697641">
              <w:rPr>
                <w:rFonts w:ascii="Times" w:eastAsia="Microsoft YaHei UI" w:hAnsi="Times" w:cs="Times New Roman"/>
                <w:b/>
                <w:bCs/>
                <w:color w:val="000000"/>
                <w:kern w:val="0"/>
                <w:sz w:val="20"/>
                <w:lang w:val="en-GB" w:eastAsia="en-U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rsidR="002F463B" w:rsidRPr="00697641" w:rsidRDefault="002F463B" w:rsidP="00E0705F">
            <w:pPr>
              <w:widowControl/>
              <w:jc w:val="left"/>
              <w:rPr>
                <w:rFonts w:ascii="Times" w:eastAsia="Microsoft YaHei UI" w:hAnsi="Times" w:cs="Times New Roman"/>
                <w:color w:val="000000"/>
                <w:kern w:val="0"/>
                <w:sz w:val="20"/>
                <w:lang w:val="en-GB" w:eastAsia="en-US"/>
              </w:rPr>
            </w:pPr>
            <w:r w:rsidRPr="00697641">
              <w:rPr>
                <w:rFonts w:ascii="Times" w:eastAsia="Microsoft YaHei UI" w:hAnsi="Times" w:cs="Times New Roman"/>
                <w:b/>
                <w:bCs/>
                <w:color w:val="000000"/>
                <w:kern w:val="0"/>
                <w:sz w:val="20"/>
                <w:lang w:val="en-GB" w:eastAsia="en-US"/>
              </w:rPr>
              <w:t>Values</w:t>
            </w:r>
          </w:p>
        </w:tc>
      </w:tr>
      <w:tr w:rsidR="002F463B" w:rsidRPr="00697641" w:rsidTr="00E0705F">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F463B" w:rsidRPr="00697641" w:rsidRDefault="002F463B" w:rsidP="00E0705F">
            <w:pPr>
              <w:widowControl/>
              <w:jc w:val="left"/>
              <w:rPr>
                <w:rFonts w:ascii="Times" w:eastAsia="Microsoft YaHei UI" w:hAnsi="Times" w:cs="Times New Roman"/>
                <w:color w:val="000000"/>
                <w:kern w:val="0"/>
                <w:sz w:val="20"/>
                <w:lang w:val="en-GB" w:eastAsia="en-US"/>
              </w:rPr>
            </w:pPr>
            <w:r w:rsidRPr="00697641">
              <w:rPr>
                <w:rFonts w:ascii="Times" w:eastAsia="Microsoft YaHei UI" w:hAnsi="Times" w:cs="Times New Roman"/>
                <w:b/>
                <w:bCs/>
                <w:color w:val="000000"/>
                <w:kern w:val="0"/>
                <w:sz w:val="20"/>
                <w:lang w:val="en-GB" w:eastAsia="en-U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F463B" w:rsidRPr="00697641" w:rsidRDefault="002F463B" w:rsidP="002F463B">
            <w:pPr>
              <w:widowControl/>
              <w:numPr>
                <w:ilvl w:val="0"/>
                <w:numId w:val="5"/>
              </w:numPr>
              <w:tabs>
                <w:tab w:val="left" w:pos="410"/>
              </w:tabs>
              <w:ind w:left="590" w:hanging="580"/>
              <w:jc w:val="left"/>
              <w:rPr>
                <w:rFonts w:ascii="Times New Roman" w:eastAsia="Microsoft YaHei UI" w:hAnsi="Times New Roman" w:cs="Times New Roman"/>
                <w:color w:val="000000"/>
                <w:kern w:val="0"/>
                <w:sz w:val="20"/>
                <w:szCs w:val="20"/>
              </w:rPr>
            </w:pPr>
            <w:r w:rsidRPr="00697641">
              <w:rPr>
                <w:rFonts w:ascii="Times New Roman" w:eastAsia="Microsoft YaHei UI" w:hAnsi="Times New Roman" w:cs="Times New Roman"/>
                <w:color w:val="000000"/>
                <w:kern w:val="0"/>
                <w:sz w:val="20"/>
                <w:szCs w:val="20"/>
              </w:rPr>
              <w:t>For spatial domain beam prediction, 3km/h</w:t>
            </w:r>
          </w:p>
          <w:p w:rsidR="002F463B" w:rsidRPr="00697641" w:rsidRDefault="002F463B" w:rsidP="002F463B">
            <w:pPr>
              <w:widowControl/>
              <w:numPr>
                <w:ilvl w:val="0"/>
                <w:numId w:val="5"/>
              </w:numPr>
              <w:tabs>
                <w:tab w:val="left" w:pos="410"/>
              </w:tabs>
              <w:ind w:left="590" w:hanging="580"/>
              <w:jc w:val="left"/>
              <w:rPr>
                <w:rFonts w:ascii="Times New Roman" w:eastAsia="Microsoft YaHei UI" w:hAnsi="Times New Roman" w:cs="Times New Roman"/>
                <w:color w:val="000000"/>
                <w:kern w:val="0"/>
                <w:sz w:val="20"/>
                <w:szCs w:val="20"/>
              </w:rPr>
            </w:pPr>
            <w:r w:rsidRPr="00697641">
              <w:rPr>
                <w:rFonts w:ascii="Times New Roman" w:eastAsia="Microsoft YaHei UI" w:hAnsi="Times New Roman" w:cs="Times New Roman"/>
                <w:color w:val="000000"/>
                <w:kern w:val="0"/>
                <w:sz w:val="20"/>
                <w:szCs w:val="20"/>
              </w:rPr>
              <w:t>For time domain beam prediction: 3km/h(optional), 30km/h (baseline), 60km/h (optional),</w:t>
            </w:r>
            <w:r w:rsidRPr="00697641">
              <w:rPr>
                <w:rFonts w:ascii="Times New Roman" w:hAnsi="Times New Roman" w:cs="Times New Roman"/>
                <w:kern w:val="0"/>
                <w:sz w:val="20"/>
                <w:szCs w:val="20"/>
              </w:rPr>
              <w:t xml:space="preserve"> </w:t>
            </w:r>
            <w:r w:rsidRPr="00697641">
              <w:rPr>
                <w:rFonts w:ascii="Times New Roman" w:eastAsia="Microsoft YaHei UI" w:hAnsi="Times New Roman" w:cs="Times New Roman"/>
                <w:color w:val="FF0000"/>
                <w:kern w:val="0"/>
                <w:sz w:val="20"/>
                <w:szCs w:val="20"/>
                <w:u w:val="single"/>
              </w:rPr>
              <w:t>90km/h (optional), 120km/h (optional)</w:t>
            </w:r>
          </w:p>
          <w:p w:rsidR="002F463B" w:rsidRPr="00697641" w:rsidRDefault="002F463B" w:rsidP="002F463B">
            <w:pPr>
              <w:widowControl/>
              <w:numPr>
                <w:ilvl w:val="0"/>
                <w:numId w:val="5"/>
              </w:numPr>
              <w:tabs>
                <w:tab w:val="left" w:pos="410"/>
              </w:tabs>
              <w:ind w:left="590" w:hanging="580"/>
              <w:jc w:val="left"/>
              <w:rPr>
                <w:rFonts w:ascii="Times New Roman" w:eastAsia="Microsoft YaHei UI" w:hAnsi="Times New Roman" w:cs="Times New Roman"/>
                <w:color w:val="000000"/>
                <w:kern w:val="0"/>
                <w:sz w:val="20"/>
                <w:szCs w:val="20"/>
              </w:rPr>
            </w:pPr>
            <w:r w:rsidRPr="00697641">
              <w:rPr>
                <w:rFonts w:ascii="Times New Roman" w:eastAsia="Microsoft YaHei UI" w:hAnsi="Times New Roman" w:cs="Times New Roman"/>
                <w:color w:val="000000"/>
                <w:kern w:val="0"/>
                <w:sz w:val="20"/>
                <w:szCs w:val="20"/>
              </w:rPr>
              <w:t>Other values are not precluded</w:t>
            </w:r>
          </w:p>
        </w:tc>
      </w:tr>
      <w:tr w:rsidR="002F463B" w:rsidRPr="00697641" w:rsidTr="00E0705F">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F463B" w:rsidRPr="00697641" w:rsidRDefault="002F463B" w:rsidP="00E0705F">
            <w:pPr>
              <w:widowControl/>
              <w:jc w:val="left"/>
              <w:rPr>
                <w:rFonts w:ascii="Times" w:eastAsia="Microsoft YaHei UI" w:hAnsi="Times" w:cs="Times New Roman"/>
                <w:color w:val="000000"/>
                <w:kern w:val="0"/>
                <w:sz w:val="20"/>
                <w:lang w:val="en-GB" w:eastAsia="en-US"/>
              </w:rPr>
            </w:pPr>
            <w:r w:rsidRPr="00697641">
              <w:rPr>
                <w:rFonts w:ascii="Times" w:eastAsia="Microsoft YaHei UI" w:hAnsi="Times" w:cs="Times New Roman"/>
                <w:b/>
                <w:bCs/>
                <w:color w:val="000000"/>
                <w:kern w:val="0"/>
                <w:sz w:val="20"/>
                <w:lang w:val="en-GB" w:eastAsia="en-U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F463B" w:rsidRPr="00697641" w:rsidRDefault="002F463B" w:rsidP="002F463B">
            <w:pPr>
              <w:widowControl/>
              <w:numPr>
                <w:ilvl w:val="0"/>
                <w:numId w:val="6"/>
              </w:numPr>
              <w:ind w:left="360"/>
              <w:jc w:val="left"/>
              <w:rPr>
                <w:rFonts w:ascii="Times New Roman" w:eastAsia="Microsoft YaHei UI" w:hAnsi="Times New Roman" w:cs="Times New Roman"/>
                <w:color w:val="000000"/>
                <w:kern w:val="0"/>
                <w:sz w:val="20"/>
                <w:szCs w:val="20"/>
              </w:rPr>
            </w:pPr>
            <w:r w:rsidRPr="00697641">
              <w:rPr>
                <w:rFonts w:ascii="Times New Roman" w:eastAsia="Microsoft YaHei UI" w:hAnsi="Times New Roman" w:cs="Times New Roman"/>
                <w:color w:val="000000"/>
                <w:kern w:val="0"/>
                <w:sz w:val="20"/>
                <w:szCs w:val="20"/>
              </w:rPr>
              <w:t>For spatial domain beam prediction: </w:t>
            </w:r>
          </w:p>
          <w:p w:rsidR="002F463B" w:rsidRPr="00697641" w:rsidRDefault="002F463B" w:rsidP="002F463B">
            <w:pPr>
              <w:widowControl/>
              <w:numPr>
                <w:ilvl w:val="1"/>
                <w:numId w:val="6"/>
              </w:numPr>
              <w:ind w:left="1080"/>
              <w:jc w:val="left"/>
              <w:rPr>
                <w:rFonts w:ascii="Times New Roman" w:eastAsia="Microsoft YaHei UI" w:hAnsi="Times New Roman" w:cs="Times New Roman"/>
                <w:color w:val="000000"/>
                <w:kern w:val="0"/>
                <w:sz w:val="20"/>
                <w:szCs w:val="20"/>
              </w:rPr>
            </w:pPr>
            <w:r w:rsidRPr="00697641">
              <w:rPr>
                <w:rFonts w:ascii="Times New Roman" w:eastAsia="Microsoft YaHei UI" w:hAnsi="Times New Roman" w:cs="Times New Roman"/>
                <w:color w:val="000000"/>
                <w:kern w:val="0"/>
                <w:sz w:val="20"/>
                <w:szCs w:val="20"/>
              </w:rPr>
              <w:t>Option 1: 80% indoor ,20% outdoor as in TR 38.901</w:t>
            </w:r>
          </w:p>
          <w:p w:rsidR="002F463B" w:rsidRPr="00697641" w:rsidRDefault="002F463B" w:rsidP="002F463B">
            <w:pPr>
              <w:widowControl/>
              <w:numPr>
                <w:ilvl w:val="1"/>
                <w:numId w:val="6"/>
              </w:numPr>
              <w:ind w:left="1080"/>
              <w:jc w:val="left"/>
              <w:rPr>
                <w:rFonts w:ascii="Times New Roman" w:eastAsia="Microsoft YaHei UI" w:hAnsi="Times New Roman" w:cs="Times New Roman"/>
                <w:color w:val="000000"/>
                <w:kern w:val="0"/>
                <w:sz w:val="20"/>
                <w:szCs w:val="20"/>
              </w:rPr>
            </w:pPr>
            <w:r w:rsidRPr="00697641">
              <w:rPr>
                <w:rFonts w:ascii="Times New Roman" w:eastAsia="Microsoft YaHei UI" w:hAnsi="Times New Roman" w:cs="Times New Roman"/>
                <w:color w:val="000000"/>
                <w:kern w:val="0"/>
                <w:sz w:val="20"/>
                <w:szCs w:val="20"/>
              </w:rPr>
              <w:t>Option 2: 100% outdoor</w:t>
            </w:r>
          </w:p>
          <w:p w:rsidR="002F463B" w:rsidRPr="00697641" w:rsidRDefault="002F463B" w:rsidP="002F463B">
            <w:pPr>
              <w:widowControl/>
              <w:numPr>
                <w:ilvl w:val="0"/>
                <w:numId w:val="6"/>
              </w:numPr>
              <w:ind w:left="360"/>
              <w:jc w:val="left"/>
              <w:rPr>
                <w:rFonts w:ascii="Times New Roman" w:eastAsia="Microsoft YaHei UI" w:hAnsi="Times New Roman" w:cs="Times New Roman"/>
                <w:color w:val="000000"/>
                <w:kern w:val="0"/>
                <w:sz w:val="20"/>
                <w:szCs w:val="20"/>
              </w:rPr>
            </w:pPr>
            <w:r w:rsidRPr="00697641">
              <w:rPr>
                <w:rFonts w:ascii="Times New Roman" w:eastAsia="Microsoft YaHei UI" w:hAnsi="Times New Roman" w:cs="Times New Roman"/>
                <w:color w:val="000000"/>
                <w:kern w:val="0"/>
                <w:sz w:val="20"/>
                <w:szCs w:val="20"/>
              </w:rPr>
              <w:t>For time domain prediction: 100% outdoor</w:t>
            </w:r>
          </w:p>
        </w:tc>
      </w:tr>
    </w:tbl>
    <w:p w:rsidR="002F463B" w:rsidRPr="00697641" w:rsidRDefault="002F463B" w:rsidP="002F463B">
      <w:pPr>
        <w:widowControl/>
        <w:tabs>
          <w:tab w:val="left" w:pos="653"/>
        </w:tabs>
        <w:jc w:val="left"/>
        <w:rPr>
          <w:rFonts w:ascii="Times" w:eastAsia="等线" w:hAnsi="Times" w:cs="Times New Roman"/>
          <w:iCs/>
          <w:kern w:val="0"/>
          <w:sz w:val="20"/>
          <w:lang w:val="en-GB"/>
        </w:rPr>
      </w:pPr>
      <w:r w:rsidRPr="00697641">
        <w:rPr>
          <w:rFonts w:ascii="Times" w:eastAsia="Batang" w:hAnsi="Times" w:cs="Times New Roman"/>
          <w:iCs/>
          <w:kern w:val="0"/>
          <w:sz w:val="20"/>
          <w:lang w:val="en-GB" w:eastAsia="en-US"/>
        </w:rPr>
        <w:tab/>
      </w:r>
    </w:p>
    <w:p w:rsidR="002F463B" w:rsidRPr="00697641" w:rsidRDefault="002F463B" w:rsidP="002F463B">
      <w:pPr>
        <w:widowControl/>
        <w:jc w:val="left"/>
        <w:rPr>
          <w:rFonts w:ascii="Times" w:eastAsia="Batang" w:hAnsi="Times" w:cs="Times New Roman"/>
          <w:kern w:val="0"/>
          <w:sz w:val="18"/>
          <w:szCs w:val="18"/>
          <w:highlight w:val="green"/>
          <w:lang w:val="en-GB" w:eastAsia="en-US"/>
        </w:rPr>
      </w:pPr>
      <w:r w:rsidRPr="00697641">
        <w:rPr>
          <w:rFonts w:ascii="Times" w:eastAsia="Batang" w:hAnsi="Times" w:cs="Times New Roman"/>
          <w:b/>
          <w:bCs/>
          <w:kern w:val="0"/>
          <w:sz w:val="20"/>
          <w:highlight w:val="green"/>
          <w:lang w:val="en-GB" w:eastAsia="en-US"/>
        </w:rPr>
        <w:t>Agreement</w:t>
      </w:r>
    </w:p>
    <w:p w:rsidR="002F463B" w:rsidRPr="00697641" w:rsidRDefault="002F463B" w:rsidP="002F463B">
      <w:pPr>
        <w:widowControl/>
        <w:numPr>
          <w:ilvl w:val="0"/>
          <w:numId w:val="7"/>
        </w:numPr>
        <w:contextualSpacing/>
        <w:jc w:val="left"/>
        <w:rPr>
          <w:rFonts w:ascii="Times" w:eastAsia="Batang" w:hAnsi="Times" w:cs="Times"/>
          <w:b/>
          <w:bCs/>
          <w:kern w:val="0"/>
          <w:sz w:val="20"/>
          <w:lang w:val="en-GB" w:eastAsia="x-none"/>
        </w:rPr>
      </w:pPr>
      <w:r w:rsidRPr="00697641">
        <w:rPr>
          <w:rFonts w:ascii="Times" w:eastAsia="Batang" w:hAnsi="Times" w:cs="Times"/>
          <w:b/>
          <w:bCs/>
          <w:kern w:val="0"/>
          <w:sz w:val="20"/>
          <w:lang w:val="en-GB" w:eastAsia="x-none"/>
        </w:rPr>
        <w:t xml:space="preserve">If UE orientation is </w:t>
      </w:r>
      <w:proofErr w:type="spellStart"/>
      <w:r w:rsidRPr="00697641">
        <w:rPr>
          <w:rFonts w:ascii="Times" w:eastAsia="Batang" w:hAnsi="Times" w:cs="Times"/>
          <w:b/>
          <w:bCs/>
          <w:kern w:val="0"/>
          <w:sz w:val="20"/>
          <w:lang w:val="en-GB" w:eastAsia="x-none"/>
        </w:rPr>
        <w:t>modeled</w:t>
      </w:r>
      <w:proofErr w:type="spellEnd"/>
      <w:r w:rsidRPr="00697641">
        <w:rPr>
          <w:rFonts w:ascii="Times" w:eastAsia="Batang" w:hAnsi="Times" w:cs="Times"/>
          <w:b/>
          <w:bCs/>
          <w:kern w:val="0"/>
          <w:sz w:val="20"/>
          <w:lang w:val="en-GB" w:eastAsia="x-none"/>
        </w:rPr>
        <w:t xml:space="preserve">, it can be independently </w:t>
      </w:r>
      <w:proofErr w:type="spellStart"/>
      <w:r w:rsidRPr="00697641">
        <w:rPr>
          <w:rFonts w:ascii="Times" w:eastAsia="Batang" w:hAnsi="Times" w:cs="Times"/>
          <w:b/>
          <w:bCs/>
          <w:kern w:val="0"/>
          <w:sz w:val="20"/>
          <w:lang w:val="en-GB" w:eastAsia="x-none"/>
        </w:rPr>
        <w:t>modeled</w:t>
      </w:r>
      <w:proofErr w:type="spellEnd"/>
      <w:r w:rsidRPr="00697641">
        <w:rPr>
          <w:rFonts w:ascii="Times" w:eastAsia="Batang" w:hAnsi="Times" w:cs="Times"/>
          <w:b/>
          <w:bCs/>
          <w:kern w:val="0"/>
          <w:sz w:val="20"/>
          <w:lang w:val="en-GB" w:eastAsia="x-none"/>
        </w:rPr>
        <w:t xml:space="preserve"> from UE moving trajectory model. </w:t>
      </w:r>
    </w:p>
    <w:p w:rsidR="002F463B" w:rsidRPr="00697641" w:rsidRDefault="002F463B" w:rsidP="002F463B">
      <w:pPr>
        <w:widowControl/>
        <w:numPr>
          <w:ilvl w:val="1"/>
          <w:numId w:val="7"/>
        </w:numPr>
        <w:contextualSpacing/>
        <w:jc w:val="left"/>
        <w:rPr>
          <w:rFonts w:ascii="Times" w:eastAsia="Batang" w:hAnsi="Times" w:cs="Times"/>
          <w:b/>
          <w:bCs/>
          <w:kern w:val="0"/>
          <w:sz w:val="20"/>
          <w:lang w:val="en-GB" w:eastAsia="x-none"/>
        </w:rPr>
      </w:pPr>
      <w:r w:rsidRPr="00697641">
        <w:rPr>
          <w:rFonts w:ascii="Times" w:eastAsia="Batang" w:hAnsi="Times" w:cs="Times"/>
          <w:b/>
          <w:bCs/>
          <w:kern w:val="0"/>
          <w:sz w:val="20"/>
          <w:lang w:val="en-GB" w:eastAsia="x-none"/>
        </w:rPr>
        <w:t xml:space="preserve">This is not precluded that UE orientation coupled with UE moving trajectory model. </w:t>
      </w:r>
    </w:p>
    <w:p w:rsidR="002F463B" w:rsidRPr="00697641" w:rsidRDefault="002F463B" w:rsidP="002F463B">
      <w:pPr>
        <w:widowControl/>
        <w:jc w:val="left"/>
        <w:rPr>
          <w:rFonts w:ascii="Times" w:eastAsia="Batang" w:hAnsi="Times" w:cs="Times New Roman"/>
          <w:kern w:val="0"/>
          <w:sz w:val="20"/>
          <w:lang w:val="en-GB" w:eastAsia="en-US"/>
        </w:rPr>
      </w:pPr>
    </w:p>
    <w:p w:rsidR="002F463B" w:rsidRPr="00697641" w:rsidRDefault="002F463B" w:rsidP="002F463B">
      <w:pPr>
        <w:widowControl/>
        <w:jc w:val="left"/>
        <w:rPr>
          <w:rFonts w:ascii="Times" w:eastAsia="Batang" w:hAnsi="Times" w:cs="Times New Roman"/>
          <w:b/>
          <w:bCs/>
          <w:kern w:val="0"/>
          <w:sz w:val="20"/>
          <w:highlight w:val="green"/>
          <w:lang w:val="en-GB" w:eastAsia="en-US"/>
        </w:rPr>
      </w:pPr>
      <w:r w:rsidRPr="00697641">
        <w:rPr>
          <w:rFonts w:ascii="Times" w:eastAsia="Batang" w:hAnsi="Times" w:cs="Times New Roman"/>
          <w:b/>
          <w:bCs/>
          <w:kern w:val="0"/>
          <w:sz w:val="20"/>
          <w:highlight w:val="green"/>
          <w:lang w:val="en-GB" w:eastAsia="en-US"/>
        </w:rPr>
        <w:t>Agreement</w:t>
      </w:r>
    </w:p>
    <w:p w:rsidR="002F463B" w:rsidRPr="00697641" w:rsidRDefault="002F463B" w:rsidP="002F463B">
      <w:pPr>
        <w:widowControl/>
        <w:numPr>
          <w:ilvl w:val="0"/>
          <w:numId w:val="8"/>
        </w:numPr>
        <w:tabs>
          <w:tab w:val="left" w:pos="1710"/>
        </w:tabs>
        <w:contextualSpacing/>
        <w:jc w:val="left"/>
        <w:rPr>
          <w:rFonts w:ascii="Times" w:eastAsia="Batang" w:hAnsi="Times" w:cs="Times"/>
          <w:b/>
          <w:bCs/>
          <w:kern w:val="0"/>
          <w:sz w:val="20"/>
          <w:lang w:val="en-GB" w:eastAsia="x-none"/>
        </w:rPr>
      </w:pPr>
      <w:r w:rsidRPr="00697641">
        <w:rPr>
          <w:rFonts w:ascii="Times" w:eastAsia="Batang" w:hAnsi="Times" w:cs="Times"/>
          <w:b/>
          <w:bCs/>
          <w:kern w:val="0"/>
          <w:sz w:val="20"/>
          <w:lang w:val="en-GB" w:eastAsia="x-none"/>
        </w:rPr>
        <w:lastRenderedPageBreak/>
        <w:t xml:space="preserve">Study the following options on the selection of Set B of beams (pairs) </w:t>
      </w:r>
    </w:p>
    <w:p w:rsidR="002F463B" w:rsidRPr="00697641" w:rsidRDefault="002F463B" w:rsidP="002F463B">
      <w:pPr>
        <w:widowControl/>
        <w:numPr>
          <w:ilvl w:val="1"/>
          <w:numId w:val="9"/>
        </w:numPr>
        <w:contextualSpacing/>
        <w:jc w:val="left"/>
        <w:rPr>
          <w:rFonts w:ascii="Times" w:eastAsia="Batang" w:hAnsi="Times" w:cs="Times"/>
          <w:b/>
          <w:bCs/>
          <w:kern w:val="0"/>
          <w:sz w:val="20"/>
          <w:lang w:val="en-GB" w:eastAsia="x-none"/>
        </w:rPr>
      </w:pPr>
      <w:r w:rsidRPr="00697641">
        <w:rPr>
          <w:rFonts w:ascii="Times" w:eastAsia="Batang" w:hAnsi="Times" w:cs="Times"/>
          <w:b/>
          <w:bCs/>
          <w:kern w:val="0"/>
          <w:sz w:val="20"/>
          <w:lang w:val="en-GB" w:eastAsia="x-none"/>
        </w:rPr>
        <w:t>Option 1: Set B is fixed across training and inference</w:t>
      </w:r>
    </w:p>
    <w:p w:rsidR="002F463B" w:rsidRPr="00697641" w:rsidRDefault="002F463B" w:rsidP="002F463B">
      <w:pPr>
        <w:widowControl/>
        <w:numPr>
          <w:ilvl w:val="2"/>
          <w:numId w:val="9"/>
        </w:numPr>
        <w:contextualSpacing/>
        <w:jc w:val="left"/>
        <w:rPr>
          <w:rFonts w:ascii="Times" w:eastAsia="Batang" w:hAnsi="Times" w:cs="Times"/>
          <w:b/>
          <w:bCs/>
          <w:kern w:val="0"/>
          <w:sz w:val="20"/>
          <w:lang w:val="en-GB" w:eastAsia="x-none"/>
        </w:rPr>
      </w:pPr>
      <w:r w:rsidRPr="00697641">
        <w:rPr>
          <w:rFonts w:ascii="Times" w:eastAsia="Batang" w:hAnsi="Times" w:cs="Times"/>
          <w:b/>
          <w:bCs/>
          <w:kern w:val="0"/>
          <w:sz w:val="20"/>
          <w:lang w:val="en-GB" w:eastAsia="x-none"/>
        </w:rPr>
        <w:t>FFS on the beams of Set B</w:t>
      </w:r>
    </w:p>
    <w:p w:rsidR="002F463B" w:rsidRPr="00697641" w:rsidRDefault="002F463B" w:rsidP="002F463B">
      <w:pPr>
        <w:widowControl/>
        <w:numPr>
          <w:ilvl w:val="1"/>
          <w:numId w:val="9"/>
        </w:numPr>
        <w:contextualSpacing/>
        <w:jc w:val="left"/>
        <w:rPr>
          <w:rFonts w:ascii="Times" w:eastAsia="Batang" w:hAnsi="Times" w:cs="Times"/>
          <w:b/>
          <w:bCs/>
          <w:kern w:val="0"/>
          <w:sz w:val="20"/>
          <w:lang w:val="en-GB" w:eastAsia="x-none"/>
        </w:rPr>
      </w:pPr>
      <w:r w:rsidRPr="00697641">
        <w:rPr>
          <w:rFonts w:ascii="Times" w:eastAsia="Batang" w:hAnsi="Times" w:cs="Times"/>
          <w:b/>
          <w:bCs/>
          <w:kern w:val="0"/>
          <w:sz w:val="20"/>
          <w:lang w:val="en-GB" w:eastAsia="x-none"/>
        </w:rPr>
        <w:t xml:space="preserve">Option 2: Set B is variable (e.g., different beams (pairs) patterns in each report/measurement during training and/or inference) </w:t>
      </w:r>
    </w:p>
    <w:p w:rsidR="002F463B" w:rsidRPr="00697641" w:rsidRDefault="002F463B" w:rsidP="002F463B">
      <w:pPr>
        <w:widowControl/>
        <w:numPr>
          <w:ilvl w:val="2"/>
          <w:numId w:val="9"/>
        </w:numPr>
        <w:contextualSpacing/>
        <w:jc w:val="left"/>
        <w:rPr>
          <w:rFonts w:ascii="Times" w:eastAsia="Batang" w:hAnsi="Times" w:cs="Times"/>
          <w:b/>
          <w:bCs/>
          <w:kern w:val="0"/>
          <w:sz w:val="20"/>
          <w:lang w:val="en-GB" w:eastAsia="x-none"/>
        </w:rPr>
      </w:pPr>
      <w:r w:rsidRPr="00697641">
        <w:rPr>
          <w:rFonts w:ascii="Times" w:eastAsia="Batang" w:hAnsi="Times" w:cs="Times"/>
          <w:b/>
          <w:bCs/>
          <w:kern w:val="0"/>
          <w:sz w:val="20"/>
          <w:lang w:val="en-GB" w:eastAsia="x-none"/>
        </w:rPr>
        <w:t>FFS on fixed or variable number of beams (pairs)</w:t>
      </w:r>
    </w:p>
    <w:p w:rsidR="002F463B" w:rsidRPr="00697641" w:rsidRDefault="002F463B" w:rsidP="002F463B">
      <w:pPr>
        <w:widowControl/>
        <w:numPr>
          <w:ilvl w:val="2"/>
          <w:numId w:val="9"/>
        </w:numPr>
        <w:contextualSpacing/>
        <w:jc w:val="left"/>
        <w:rPr>
          <w:rFonts w:ascii="Times" w:eastAsia="Batang" w:hAnsi="Times" w:cs="Times"/>
          <w:b/>
          <w:bCs/>
          <w:kern w:val="0"/>
          <w:sz w:val="20"/>
          <w:lang w:val="en-GB" w:eastAsia="x-none"/>
        </w:rPr>
      </w:pPr>
      <w:r w:rsidRPr="00697641">
        <w:rPr>
          <w:rFonts w:ascii="Times" w:eastAsia="Batang" w:hAnsi="Times" w:cs="Times"/>
          <w:b/>
          <w:bCs/>
          <w:kern w:val="0"/>
          <w:sz w:val="20"/>
          <w:lang w:val="en-GB" w:eastAsia="x-none"/>
        </w:rPr>
        <w:t xml:space="preserve">FFS on the details </w:t>
      </w:r>
    </w:p>
    <w:p w:rsidR="002F463B" w:rsidRPr="00697641" w:rsidRDefault="002F463B" w:rsidP="002F463B">
      <w:pPr>
        <w:widowControl/>
        <w:numPr>
          <w:ilvl w:val="1"/>
          <w:numId w:val="9"/>
        </w:numPr>
        <w:contextualSpacing/>
        <w:jc w:val="left"/>
        <w:rPr>
          <w:rFonts w:ascii="Times" w:eastAsia="Batang" w:hAnsi="Times" w:cs="Times"/>
          <w:b/>
          <w:bCs/>
          <w:kern w:val="0"/>
          <w:sz w:val="20"/>
          <w:lang w:val="en-GB" w:eastAsia="x-none"/>
        </w:rPr>
      </w:pPr>
      <w:r w:rsidRPr="00697641">
        <w:rPr>
          <w:rFonts w:ascii="Times" w:eastAsia="Batang" w:hAnsi="Times" w:cs="Times"/>
          <w:b/>
          <w:bCs/>
          <w:kern w:val="0"/>
          <w:sz w:val="20"/>
          <w:lang w:val="en-GB" w:eastAsia="x-none"/>
        </w:rPr>
        <w:t xml:space="preserve">Other options are not precluded. </w:t>
      </w:r>
    </w:p>
    <w:p w:rsidR="002F463B" w:rsidRPr="00697641" w:rsidRDefault="002F463B" w:rsidP="002F463B">
      <w:pPr>
        <w:widowControl/>
        <w:numPr>
          <w:ilvl w:val="1"/>
          <w:numId w:val="9"/>
        </w:numPr>
        <w:contextualSpacing/>
        <w:jc w:val="left"/>
        <w:rPr>
          <w:rFonts w:ascii="Times" w:eastAsia="Batang" w:hAnsi="Times" w:cs="Times"/>
          <w:b/>
          <w:bCs/>
          <w:kern w:val="0"/>
          <w:sz w:val="20"/>
          <w:lang w:val="en-GB" w:eastAsia="x-none"/>
        </w:rPr>
      </w:pPr>
      <w:r w:rsidRPr="00697641">
        <w:rPr>
          <w:rFonts w:ascii="Times" w:eastAsia="Batang" w:hAnsi="Times" w:cs="Times"/>
          <w:b/>
          <w:bCs/>
          <w:kern w:val="0"/>
          <w:sz w:val="20"/>
          <w:lang w:val="en-GB" w:eastAsia="x-none"/>
        </w:rPr>
        <w:t>FFS on the number of beams (pairs) in Set B</w:t>
      </w:r>
    </w:p>
    <w:p w:rsidR="002F463B" w:rsidRPr="00697641" w:rsidRDefault="002F463B" w:rsidP="002F463B">
      <w:pPr>
        <w:widowControl/>
        <w:numPr>
          <w:ilvl w:val="1"/>
          <w:numId w:val="9"/>
        </w:numPr>
        <w:contextualSpacing/>
        <w:jc w:val="left"/>
        <w:rPr>
          <w:rFonts w:ascii="Times" w:eastAsia="Batang" w:hAnsi="Times" w:cs="Times"/>
          <w:b/>
          <w:bCs/>
          <w:kern w:val="0"/>
          <w:sz w:val="20"/>
          <w:lang w:val="en-GB" w:eastAsia="x-none"/>
        </w:rPr>
      </w:pPr>
      <w:r w:rsidRPr="00697641">
        <w:rPr>
          <w:rFonts w:ascii="Times" w:eastAsia="Batang" w:hAnsi="Times" w:cs="Times"/>
          <w:b/>
          <w:bCs/>
          <w:kern w:val="0"/>
          <w:sz w:val="20"/>
          <w:lang w:val="en-GB" w:eastAsia="x-none"/>
        </w:rPr>
        <w:t>Note: This does not preclude the alternative that Set B is different from Set A.</w:t>
      </w:r>
    </w:p>
    <w:p w:rsidR="002F463B" w:rsidRPr="00697641" w:rsidRDefault="002F463B" w:rsidP="002F463B">
      <w:pPr>
        <w:widowControl/>
        <w:jc w:val="left"/>
        <w:rPr>
          <w:rFonts w:ascii="Times" w:eastAsia="Batang" w:hAnsi="Times" w:cs="Times New Roman"/>
          <w:b/>
          <w:bCs/>
          <w:kern w:val="0"/>
          <w:sz w:val="20"/>
          <w:lang w:val="en-GB" w:eastAsia="en-US"/>
        </w:rPr>
      </w:pPr>
    </w:p>
    <w:p w:rsidR="002F463B" w:rsidRPr="00697641" w:rsidRDefault="002F463B" w:rsidP="002F463B">
      <w:pPr>
        <w:widowControl/>
        <w:jc w:val="left"/>
        <w:rPr>
          <w:rFonts w:ascii="Times" w:eastAsia="Batang" w:hAnsi="Times" w:cs="Times New Roman"/>
          <w:b/>
          <w:bCs/>
          <w:kern w:val="0"/>
          <w:sz w:val="20"/>
          <w:highlight w:val="green"/>
          <w:shd w:val="pct10" w:color="auto" w:fill="FFFFFF"/>
          <w:lang w:val="en-GB" w:eastAsia="en-US"/>
        </w:rPr>
      </w:pPr>
      <w:r w:rsidRPr="00697641">
        <w:rPr>
          <w:rFonts w:ascii="Times" w:eastAsia="Batang" w:hAnsi="Times" w:cs="Times New Roman"/>
          <w:b/>
          <w:bCs/>
          <w:kern w:val="0"/>
          <w:sz w:val="20"/>
          <w:highlight w:val="green"/>
          <w:shd w:val="pct10" w:color="auto" w:fill="FFFFFF"/>
          <w:lang w:val="en-GB" w:eastAsia="en-US"/>
        </w:rPr>
        <w:t>Agreement</w:t>
      </w:r>
    </w:p>
    <w:p w:rsidR="002F463B" w:rsidRPr="00697641" w:rsidRDefault="002F463B" w:rsidP="002F463B">
      <w:pPr>
        <w:widowControl/>
        <w:numPr>
          <w:ilvl w:val="0"/>
          <w:numId w:val="10"/>
        </w:numPr>
        <w:contextualSpacing/>
        <w:jc w:val="left"/>
        <w:rPr>
          <w:rFonts w:ascii="Times" w:eastAsia="Batang" w:hAnsi="Times" w:cs="Times"/>
          <w:b/>
          <w:bCs/>
          <w:kern w:val="0"/>
          <w:sz w:val="20"/>
          <w:lang w:val="en-GB" w:eastAsia="x-none"/>
        </w:rPr>
      </w:pPr>
      <w:r w:rsidRPr="00697641">
        <w:rPr>
          <w:rFonts w:ascii="Times" w:eastAsia="Batang" w:hAnsi="Times" w:cs="Times"/>
          <w:b/>
          <w:bCs/>
          <w:kern w:val="0"/>
          <w:sz w:val="20"/>
          <w:lang w:val="en-GB" w:eastAsia="x-none"/>
        </w:rPr>
        <w:t xml:space="preserve">To evaluate the performance of AI/ML in beam management at least for NW side beam prediction, UCI report overhead can be further studied as one of KPI options. </w:t>
      </w:r>
    </w:p>
    <w:p w:rsidR="002F463B" w:rsidRPr="00697641" w:rsidRDefault="002F463B" w:rsidP="002F463B">
      <w:pPr>
        <w:widowControl/>
        <w:numPr>
          <w:ilvl w:val="1"/>
          <w:numId w:val="10"/>
        </w:numPr>
        <w:contextualSpacing/>
        <w:jc w:val="left"/>
        <w:rPr>
          <w:rFonts w:ascii="Times" w:eastAsia="Batang" w:hAnsi="Times" w:cs="Times"/>
          <w:b/>
          <w:bCs/>
          <w:kern w:val="0"/>
          <w:sz w:val="20"/>
          <w:lang w:val="en-GB" w:eastAsia="x-none"/>
        </w:rPr>
      </w:pPr>
      <w:r w:rsidRPr="00697641">
        <w:rPr>
          <w:rFonts w:ascii="Times" w:eastAsia="Batang" w:hAnsi="Times" w:cs="Times"/>
          <w:b/>
          <w:bCs/>
          <w:kern w:val="0"/>
          <w:sz w:val="20"/>
          <w:lang w:val="en-GB" w:eastAsia="x-none"/>
        </w:rPr>
        <w:t>FFS: number of UCI reports and UCI payload size</w:t>
      </w:r>
    </w:p>
    <w:p w:rsidR="002F463B" w:rsidRDefault="002F463B" w:rsidP="002F463B">
      <w:pPr>
        <w:spacing w:beforeLines="50" w:before="156" w:afterLines="50" w:after="156"/>
        <w:rPr>
          <w:rFonts w:ascii="Times New Roman" w:hAnsi="Times New Roman"/>
          <w:sz w:val="21"/>
          <w:szCs w:val="21"/>
        </w:rPr>
      </w:pPr>
      <w:r w:rsidRPr="00764C37">
        <w:rPr>
          <w:rFonts w:ascii="Times New Roman" w:hAnsi="Times New Roman"/>
          <w:sz w:val="21"/>
          <w:szCs w:val="21"/>
        </w:rPr>
        <w:t xml:space="preserve">In this contribution, we concentrate on </w:t>
      </w:r>
      <w:r>
        <w:rPr>
          <w:rFonts w:ascii="Times New Roman" w:hAnsi="Times New Roman"/>
          <w:sz w:val="21"/>
          <w:szCs w:val="21"/>
        </w:rPr>
        <w:t>evaluation</w:t>
      </w:r>
      <w:r w:rsidRPr="00764C37">
        <w:rPr>
          <w:rFonts w:ascii="Times New Roman" w:hAnsi="Times New Roman"/>
          <w:sz w:val="21"/>
          <w:szCs w:val="21"/>
        </w:rPr>
        <w:t xml:space="preserve"> methodology and performance results of </w:t>
      </w:r>
      <w:r>
        <w:rPr>
          <w:rFonts w:ascii="Times New Roman" w:hAnsi="Times New Roman"/>
          <w:sz w:val="21"/>
          <w:szCs w:val="21"/>
        </w:rPr>
        <w:t xml:space="preserve">spatial-domain beam prediction. The </w:t>
      </w:r>
      <w:r w:rsidRPr="00764C37">
        <w:rPr>
          <w:rFonts w:ascii="Times New Roman" w:hAnsi="Times New Roman"/>
          <w:sz w:val="21"/>
          <w:szCs w:val="21"/>
        </w:rPr>
        <w:t xml:space="preserve">generalization </w:t>
      </w:r>
      <w:r>
        <w:rPr>
          <w:rFonts w:ascii="Times New Roman" w:hAnsi="Times New Roman"/>
          <w:sz w:val="21"/>
          <w:szCs w:val="21"/>
        </w:rPr>
        <w:t xml:space="preserve">performance </w:t>
      </w:r>
      <w:r w:rsidRPr="00764C37">
        <w:rPr>
          <w:rFonts w:ascii="Times New Roman" w:hAnsi="Times New Roman"/>
          <w:sz w:val="21"/>
          <w:szCs w:val="21"/>
        </w:rPr>
        <w:t>of AI model is</w:t>
      </w:r>
      <w:r>
        <w:rPr>
          <w:rFonts w:ascii="Times New Roman" w:hAnsi="Times New Roman"/>
          <w:sz w:val="21"/>
          <w:szCs w:val="21"/>
        </w:rPr>
        <w:t xml:space="preserve"> also discussed.</w:t>
      </w:r>
    </w:p>
    <w:p w:rsidR="002F463B" w:rsidRPr="00620772" w:rsidRDefault="002F463B" w:rsidP="002F463B">
      <w:pPr>
        <w:pStyle w:val="1"/>
        <w:spacing w:before="156" w:after="156"/>
        <w:rPr>
          <w:rFonts w:ascii="Times New Roman" w:hAnsi="Times New Roman"/>
          <w:szCs w:val="21"/>
        </w:rPr>
      </w:pPr>
      <w:r w:rsidRPr="00620772">
        <w:rPr>
          <w:rFonts w:ascii="Times New Roman" w:hAnsi="Times New Roman"/>
          <w:szCs w:val="21"/>
        </w:rPr>
        <w:t>KPI</w:t>
      </w:r>
    </w:p>
    <w:p w:rsidR="002F463B" w:rsidRDefault="002F463B" w:rsidP="002F463B">
      <w:pPr>
        <w:spacing w:beforeLines="50" w:before="156" w:afterLines="50" w:after="156"/>
        <w:rPr>
          <w:rFonts w:ascii="Times New Roman" w:hAnsi="Times New Roman"/>
          <w:sz w:val="21"/>
          <w:szCs w:val="21"/>
        </w:rPr>
      </w:pPr>
      <w:r w:rsidRPr="00C63FAD">
        <w:rPr>
          <w:rFonts w:ascii="Times New Roman" w:hAnsi="Times New Roman"/>
          <w:sz w:val="21"/>
          <w:szCs w:val="21"/>
        </w:rPr>
        <w:t>In RAN1#109-e meeting</w:t>
      </w:r>
      <w:r>
        <w:rPr>
          <w:rFonts w:ascii="Times New Roman" w:hAnsi="Times New Roman"/>
          <w:sz w:val="21"/>
          <w:szCs w:val="21"/>
        </w:rPr>
        <w:t xml:space="preserve"> [2]</w:t>
      </w:r>
      <w:r w:rsidRPr="00C63FAD">
        <w:rPr>
          <w:rFonts w:ascii="Times New Roman" w:hAnsi="Times New Roman"/>
          <w:sz w:val="21"/>
          <w:szCs w:val="21"/>
        </w:rPr>
        <w:t xml:space="preserve">, the following </w:t>
      </w:r>
      <w:r>
        <w:rPr>
          <w:rFonts w:ascii="Times New Roman" w:hAnsi="Times New Roman"/>
          <w:sz w:val="21"/>
          <w:szCs w:val="21"/>
        </w:rPr>
        <w:t>agreements</w:t>
      </w:r>
      <w:r w:rsidRPr="00C63FAD">
        <w:rPr>
          <w:rFonts w:ascii="Times New Roman" w:hAnsi="Times New Roman"/>
          <w:sz w:val="21"/>
          <w:szCs w:val="21"/>
        </w:rPr>
        <w:t xml:space="preserve"> were made for </w:t>
      </w:r>
      <w:r>
        <w:rPr>
          <w:rFonts w:ascii="Times New Roman" w:hAnsi="Times New Roman"/>
          <w:sz w:val="21"/>
          <w:szCs w:val="21"/>
        </w:rPr>
        <w:t>beam prediction accuracy related KPIs.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2F463B" w:rsidTr="00E0705F">
        <w:tc>
          <w:tcPr>
            <w:tcW w:w="10188" w:type="dxa"/>
            <w:shd w:val="clear" w:color="auto" w:fill="auto"/>
          </w:tcPr>
          <w:p w:rsidR="002F463B" w:rsidRPr="000F1133" w:rsidRDefault="002F463B" w:rsidP="00E0705F">
            <w:pPr>
              <w:widowControl/>
              <w:shd w:val="clear" w:color="auto" w:fill="FFFFFF"/>
              <w:rPr>
                <w:rFonts w:ascii="Times" w:eastAsia="Malgun Gothic" w:hAnsi="Times" w:cs="Times"/>
                <w:color w:val="000000"/>
                <w:kern w:val="0"/>
                <w:sz w:val="20"/>
                <w:szCs w:val="20"/>
                <w:highlight w:val="green"/>
                <w:lang w:eastAsia="ko-KR"/>
              </w:rPr>
            </w:pPr>
            <w:r w:rsidRPr="000F1133">
              <w:rPr>
                <w:rFonts w:ascii="Times" w:eastAsia="Batang" w:hAnsi="Times" w:cs="Times"/>
                <w:b/>
                <w:bCs/>
                <w:color w:val="000000"/>
                <w:kern w:val="0"/>
                <w:sz w:val="20"/>
                <w:szCs w:val="20"/>
                <w:highlight w:val="green"/>
                <w:lang w:val="en-GB" w:eastAsia="en-US"/>
              </w:rPr>
              <w:t>Agreement</w:t>
            </w:r>
          </w:p>
          <w:p w:rsidR="002F463B" w:rsidRPr="00C84896" w:rsidRDefault="002F463B" w:rsidP="002F463B">
            <w:pPr>
              <w:widowControl/>
              <w:numPr>
                <w:ilvl w:val="0"/>
                <w:numId w:val="11"/>
              </w:numPr>
              <w:ind w:left="360"/>
              <w:contextualSpacing/>
              <w:jc w:val="left"/>
              <w:rPr>
                <w:rFonts w:ascii="Times" w:eastAsia="Batang" w:hAnsi="Times" w:cs="Times New Roman"/>
                <w:kern w:val="0"/>
                <w:sz w:val="20"/>
                <w:szCs w:val="20"/>
                <w:lang w:val="en-GB" w:eastAsia="ja-JP"/>
              </w:rPr>
            </w:pPr>
            <w:r w:rsidRPr="00C84896">
              <w:rPr>
                <w:rFonts w:ascii="Times" w:eastAsia="Batang" w:hAnsi="Times" w:cs="Times New Roman"/>
                <w:kern w:val="0"/>
                <w:sz w:val="20"/>
                <w:szCs w:val="20"/>
                <w:lang w:val="en-GB" w:eastAsia="ja-JP"/>
              </w:rPr>
              <w:t>To evaluate the performance of AI/ML in beam management, further study the following KPI options:</w:t>
            </w:r>
          </w:p>
          <w:p w:rsidR="002F463B" w:rsidRPr="00C84896" w:rsidRDefault="002F463B" w:rsidP="002F463B">
            <w:pPr>
              <w:widowControl/>
              <w:numPr>
                <w:ilvl w:val="1"/>
                <w:numId w:val="11"/>
              </w:numPr>
              <w:ind w:left="1080"/>
              <w:contextualSpacing/>
              <w:jc w:val="left"/>
              <w:rPr>
                <w:rFonts w:ascii="Times" w:eastAsia="Batang" w:hAnsi="Times" w:cs="Times New Roman"/>
                <w:kern w:val="0"/>
                <w:sz w:val="20"/>
                <w:szCs w:val="20"/>
                <w:lang w:val="en-GB" w:eastAsia="ja-JP"/>
              </w:rPr>
            </w:pPr>
            <w:r w:rsidRPr="00C84896">
              <w:rPr>
                <w:rFonts w:ascii="Times" w:eastAsia="Batang" w:hAnsi="Times" w:cs="Times New Roman"/>
                <w:kern w:val="0"/>
                <w:sz w:val="20"/>
                <w:szCs w:val="20"/>
                <w:lang w:val="en-GB" w:eastAsia="ja-JP"/>
              </w:rPr>
              <w:t>Beam prediction accuracy related KPIs, may include the following options:</w:t>
            </w:r>
          </w:p>
          <w:p w:rsidR="002F463B" w:rsidRPr="00C84896" w:rsidRDefault="002F463B" w:rsidP="002F463B">
            <w:pPr>
              <w:widowControl/>
              <w:numPr>
                <w:ilvl w:val="2"/>
                <w:numId w:val="11"/>
              </w:numPr>
              <w:ind w:left="1800"/>
              <w:contextualSpacing/>
              <w:jc w:val="left"/>
              <w:rPr>
                <w:rFonts w:ascii="Times" w:eastAsia="Batang" w:hAnsi="Times" w:cs="Times New Roman"/>
                <w:kern w:val="0"/>
                <w:sz w:val="20"/>
                <w:szCs w:val="20"/>
                <w:lang w:val="en-GB" w:eastAsia="ja-JP"/>
              </w:rPr>
            </w:pPr>
            <w:r w:rsidRPr="00C84896">
              <w:rPr>
                <w:rFonts w:ascii="Times" w:eastAsia="Batang" w:hAnsi="Times" w:cs="Times New Roman"/>
                <w:kern w:val="0"/>
                <w:sz w:val="20"/>
                <w:szCs w:val="20"/>
                <w:lang w:val="en-GB" w:eastAsia="ja-JP"/>
              </w:rPr>
              <w:t>Average L1-RSRP difference of Top-1 predicted beam</w:t>
            </w:r>
          </w:p>
          <w:p w:rsidR="002F463B" w:rsidRPr="00C84896" w:rsidRDefault="002F463B" w:rsidP="002F463B">
            <w:pPr>
              <w:widowControl/>
              <w:numPr>
                <w:ilvl w:val="2"/>
                <w:numId w:val="11"/>
              </w:numPr>
              <w:ind w:left="1800"/>
              <w:contextualSpacing/>
              <w:jc w:val="left"/>
              <w:rPr>
                <w:rFonts w:ascii="Times" w:eastAsia="Batang" w:hAnsi="Times" w:cs="Times New Roman"/>
                <w:kern w:val="0"/>
                <w:sz w:val="20"/>
                <w:szCs w:val="20"/>
                <w:lang w:val="en-GB" w:eastAsia="ja-JP"/>
              </w:rPr>
            </w:pPr>
            <w:r w:rsidRPr="00C84896">
              <w:rPr>
                <w:rFonts w:ascii="Times" w:eastAsia="Batang" w:hAnsi="Times" w:cs="Times New Roman"/>
                <w:kern w:val="0"/>
                <w:sz w:val="20"/>
                <w:szCs w:val="20"/>
                <w:lang w:val="en-GB" w:eastAsia="ja-JP"/>
              </w:rPr>
              <w:t>Beam prediction accuracy (%) for Top-1 and/or Top-K beams, FFS the definition:</w:t>
            </w:r>
          </w:p>
          <w:p w:rsidR="002F463B" w:rsidRPr="00C84896" w:rsidRDefault="002F463B" w:rsidP="002F463B">
            <w:pPr>
              <w:widowControl/>
              <w:numPr>
                <w:ilvl w:val="3"/>
                <w:numId w:val="11"/>
              </w:numPr>
              <w:ind w:left="2520"/>
              <w:contextualSpacing/>
              <w:jc w:val="left"/>
              <w:rPr>
                <w:rFonts w:ascii="Times" w:eastAsia="Batang" w:hAnsi="Times" w:cs="Times New Roman"/>
                <w:kern w:val="0"/>
                <w:sz w:val="20"/>
                <w:szCs w:val="20"/>
                <w:lang w:val="en-GB" w:eastAsia="ja-JP"/>
              </w:rPr>
            </w:pPr>
            <w:r w:rsidRPr="00C84896">
              <w:rPr>
                <w:rFonts w:ascii="Times" w:eastAsia="Batang" w:hAnsi="Times" w:cs="Times New Roman"/>
                <w:kern w:val="0"/>
                <w:sz w:val="20"/>
                <w:szCs w:val="20"/>
                <w:lang w:val="en-GB" w:eastAsia="ja-JP"/>
              </w:rPr>
              <w:t xml:space="preserve">Option 1: The beam prediction accuracy (%) is the percentage of “the Top-1 predicted beam is one of the Top-K </w:t>
            </w:r>
            <w:proofErr w:type="gramStart"/>
            <w:r w:rsidRPr="00C84896">
              <w:rPr>
                <w:rFonts w:ascii="Times" w:eastAsia="Batang" w:hAnsi="Times" w:cs="Times New Roman"/>
                <w:kern w:val="0"/>
                <w:sz w:val="20"/>
                <w:szCs w:val="20"/>
                <w:lang w:val="en-GB" w:eastAsia="ko-KR"/>
              </w:rPr>
              <w:t>genie</w:t>
            </w:r>
            <w:proofErr w:type="gramEnd"/>
            <w:r w:rsidRPr="00C84896">
              <w:rPr>
                <w:rFonts w:ascii="Times" w:eastAsia="Batang" w:hAnsi="Times" w:cs="Times New Roman"/>
                <w:kern w:val="0"/>
                <w:sz w:val="20"/>
                <w:szCs w:val="20"/>
                <w:lang w:val="en-GB" w:eastAsia="ko-KR"/>
              </w:rPr>
              <w:t xml:space="preserve">-aided </w:t>
            </w:r>
            <w:r w:rsidRPr="00C84896">
              <w:rPr>
                <w:rFonts w:ascii="Times" w:eastAsia="Batang" w:hAnsi="Times" w:cs="Times New Roman"/>
                <w:kern w:val="0"/>
                <w:sz w:val="20"/>
                <w:szCs w:val="20"/>
                <w:lang w:val="en-GB" w:eastAsia="ja-JP"/>
              </w:rPr>
              <w:t>beams”</w:t>
            </w:r>
          </w:p>
          <w:p w:rsidR="002F463B" w:rsidRPr="00C84896" w:rsidRDefault="002F463B" w:rsidP="002F463B">
            <w:pPr>
              <w:widowControl/>
              <w:numPr>
                <w:ilvl w:val="3"/>
                <w:numId w:val="11"/>
              </w:numPr>
              <w:ind w:left="2520"/>
              <w:contextualSpacing/>
              <w:jc w:val="left"/>
              <w:rPr>
                <w:rFonts w:ascii="Times" w:eastAsia="Batang" w:hAnsi="Times" w:cs="Times New Roman"/>
                <w:kern w:val="0"/>
                <w:sz w:val="20"/>
                <w:szCs w:val="20"/>
                <w:lang w:val="en-GB" w:eastAsia="en-US"/>
              </w:rPr>
            </w:pPr>
            <w:r w:rsidRPr="00C84896">
              <w:rPr>
                <w:rFonts w:ascii="Times" w:eastAsia="Batang" w:hAnsi="Times" w:cs="Times New Roman"/>
                <w:kern w:val="0"/>
                <w:sz w:val="20"/>
                <w:szCs w:val="20"/>
                <w:lang w:val="en-GB" w:eastAsia="ja-JP"/>
              </w:rPr>
              <w:t>Option 2: The beam prediction accuracy (%) is the percentage of “the Top-1 genie-aided beam is one of the Top-K predicted beams”</w:t>
            </w:r>
          </w:p>
          <w:p w:rsidR="002F463B" w:rsidRPr="00C84896" w:rsidRDefault="002F463B" w:rsidP="002F463B">
            <w:pPr>
              <w:widowControl/>
              <w:numPr>
                <w:ilvl w:val="2"/>
                <w:numId w:val="11"/>
              </w:numPr>
              <w:ind w:left="1797" w:hanging="357"/>
              <w:contextualSpacing/>
              <w:jc w:val="left"/>
              <w:rPr>
                <w:rFonts w:ascii="Times" w:eastAsia="Batang" w:hAnsi="Times" w:cs="Times New Roman"/>
                <w:kern w:val="0"/>
                <w:sz w:val="20"/>
                <w:szCs w:val="20"/>
                <w:lang w:val="en-GB" w:eastAsia="ja-JP"/>
              </w:rPr>
            </w:pPr>
            <w:r w:rsidRPr="00C84896">
              <w:rPr>
                <w:rFonts w:ascii="Times" w:eastAsia="Batang" w:hAnsi="Times" w:cs="Times New Roman"/>
                <w:kern w:val="0"/>
                <w:sz w:val="20"/>
                <w:szCs w:val="20"/>
                <w:lang w:val="en-GB" w:eastAsia="ja-JP"/>
              </w:rPr>
              <w:t>CDF of L1-RSRP difference for Top-1 predicted beam</w:t>
            </w:r>
          </w:p>
          <w:p w:rsidR="002F463B" w:rsidRPr="00C84896" w:rsidRDefault="002F463B" w:rsidP="002F463B">
            <w:pPr>
              <w:widowControl/>
              <w:numPr>
                <w:ilvl w:val="2"/>
                <w:numId w:val="11"/>
              </w:numPr>
              <w:ind w:left="1800"/>
              <w:contextualSpacing/>
              <w:jc w:val="left"/>
              <w:rPr>
                <w:rFonts w:ascii="Times" w:eastAsia="Batang" w:hAnsi="Times" w:cs="Times New Roman"/>
                <w:color w:val="FF0000"/>
                <w:kern w:val="0"/>
                <w:sz w:val="20"/>
                <w:szCs w:val="20"/>
                <w:lang w:val="en-GB" w:eastAsia="ja-JP"/>
              </w:rPr>
            </w:pPr>
            <w:r w:rsidRPr="00C84896">
              <w:rPr>
                <w:rFonts w:ascii="Times" w:eastAsia="Batang" w:hAnsi="Times" w:cs="Times New Roman"/>
                <w:kern w:val="0"/>
                <w:sz w:val="20"/>
                <w:szCs w:val="20"/>
                <w:lang w:val="en-GB" w:eastAsia="ja-JP"/>
              </w:rPr>
              <w:t>Beam prediction accuracy (%) with 1dB margin for Top-1 beam</w:t>
            </w:r>
          </w:p>
          <w:p w:rsidR="002F463B" w:rsidRPr="00C84896" w:rsidRDefault="002F463B" w:rsidP="002F463B">
            <w:pPr>
              <w:widowControl/>
              <w:numPr>
                <w:ilvl w:val="3"/>
                <w:numId w:val="11"/>
              </w:numPr>
              <w:ind w:left="2520"/>
              <w:contextualSpacing/>
              <w:jc w:val="left"/>
              <w:rPr>
                <w:rFonts w:ascii="Times" w:eastAsia="Batang" w:hAnsi="Times" w:cs="Times New Roman"/>
                <w:kern w:val="0"/>
                <w:sz w:val="20"/>
                <w:szCs w:val="20"/>
                <w:lang w:val="en-GB" w:eastAsia="en-US"/>
              </w:rPr>
            </w:pPr>
            <w:r w:rsidRPr="00C84896">
              <w:rPr>
                <w:rFonts w:ascii="Times" w:eastAsia="Batang" w:hAnsi="Times" w:cs="Times New Roman"/>
                <w:kern w:val="0"/>
                <w:sz w:val="20"/>
                <w:szCs w:val="20"/>
                <w:lang w:val="en-GB" w:eastAsia="ja-JP"/>
              </w:rPr>
              <w:t xml:space="preserve">The beam prediction accuracy (%) with 1dB margin is the percentage of the Top-1 predicted beam “whose ideal L1-RSRP is within 1dB of the ideal L1-RSRP of the Top-1 genie-aided beam” </w:t>
            </w:r>
          </w:p>
          <w:p w:rsidR="002F463B" w:rsidRPr="00C84896" w:rsidRDefault="002F463B" w:rsidP="002F463B">
            <w:pPr>
              <w:widowControl/>
              <w:numPr>
                <w:ilvl w:val="2"/>
                <w:numId w:val="11"/>
              </w:numPr>
              <w:ind w:left="1800"/>
              <w:contextualSpacing/>
              <w:jc w:val="left"/>
              <w:rPr>
                <w:rFonts w:ascii="Times" w:eastAsia="Batang" w:hAnsi="Times" w:cs="Times New Roman"/>
                <w:kern w:val="0"/>
                <w:sz w:val="20"/>
                <w:szCs w:val="20"/>
                <w:lang w:val="en-GB" w:eastAsia="ja-JP"/>
              </w:rPr>
            </w:pPr>
            <w:r w:rsidRPr="00C84896">
              <w:rPr>
                <w:rFonts w:ascii="Times" w:eastAsia="Batang" w:hAnsi="Times" w:cs="Times New Roman"/>
                <w:kern w:val="0"/>
                <w:sz w:val="20"/>
                <w:szCs w:val="20"/>
                <w:lang w:val="en-GB" w:eastAsia="ja-JP"/>
              </w:rPr>
              <w:t xml:space="preserve">the definition of L1-RSRP difference of Top-1 predicted beam: </w:t>
            </w:r>
          </w:p>
          <w:p w:rsidR="002F463B" w:rsidRPr="00C84896" w:rsidRDefault="002F463B" w:rsidP="002F463B">
            <w:pPr>
              <w:widowControl/>
              <w:numPr>
                <w:ilvl w:val="3"/>
                <w:numId w:val="11"/>
              </w:numPr>
              <w:ind w:left="2520"/>
              <w:contextualSpacing/>
              <w:jc w:val="left"/>
              <w:rPr>
                <w:rFonts w:ascii="Times" w:eastAsia="Batang" w:hAnsi="Times" w:cs="Times New Roman"/>
                <w:kern w:val="0"/>
                <w:sz w:val="20"/>
                <w:szCs w:val="20"/>
                <w:lang w:val="en-GB" w:eastAsia="ja-JP"/>
              </w:rPr>
            </w:pPr>
            <w:r w:rsidRPr="00C84896">
              <w:rPr>
                <w:rFonts w:ascii="Times" w:eastAsia="Batang" w:hAnsi="Times" w:cs="Times New Roman"/>
                <w:kern w:val="0"/>
                <w:sz w:val="20"/>
                <w:szCs w:val="20"/>
                <w:lang w:val="en-GB" w:eastAsia="ja-JP"/>
              </w:rPr>
              <w:t>the difference between the ideal L1-RSRP of Top-1 predicted beam and the ideal L1-RSRP of the Top-1 genie-aided beam</w:t>
            </w:r>
          </w:p>
          <w:p w:rsidR="002F463B" w:rsidRPr="00C84896" w:rsidRDefault="002F463B" w:rsidP="002F463B">
            <w:pPr>
              <w:widowControl/>
              <w:numPr>
                <w:ilvl w:val="2"/>
                <w:numId w:val="11"/>
              </w:numPr>
              <w:ind w:left="1800"/>
              <w:contextualSpacing/>
              <w:jc w:val="left"/>
              <w:rPr>
                <w:rFonts w:ascii="Times New Roman" w:hAnsi="Times New Roman"/>
                <w:kern w:val="0"/>
                <w:sz w:val="20"/>
                <w:szCs w:val="20"/>
                <w:lang w:val="en-GB" w:eastAsia="ja-JP"/>
              </w:rPr>
            </w:pPr>
            <w:r w:rsidRPr="00C84896">
              <w:rPr>
                <w:rFonts w:ascii="Times" w:eastAsia="Batang" w:hAnsi="Times" w:cs="Times New Roman"/>
                <w:kern w:val="0"/>
                <w:sz w:val="20"/>
                <w:szCs w:val="20"/>
                <w:lang w:val="en-GB" w:eastAsia="ja-JP"/>
              </w:rPr>
              <w:t xml:space="preserve">Other beam prediction accuracy related KPIs are not precluded and can be reported by companies. </w:t>
            </w:r>
          </w:p>
        </w:tc>
      </w:tr>
    </w:tbl>
    <w:p w:rsidR="002F463B" w:rsidRDefault="002F463B" w:rsidP="002F463B">
      <w:pPr>
        <w:spacing w:beforeLines="50" w:before="156" w:afterLines="50" w:after="156"/>
        <w:rPr>
          <w:rFonts w:ascii="Times New Roman" w:hAnsi="Times New Roman"/>
          <w:sz w:val="21"/>
          <w:szCs w:val="21"/>
        </w:rPr>
      </w:pPr>
      <w:r>
        <w:rPr>
          <w:rFonts w:ascii="Times New Roman" w:hAnsi="Times New Roman"/>
          <w:sz w:val="21"/>
          <w:szCs w:val="21"/>
        </w:rPr>
        <w:t xml:space="preserve">For Top-K beam (pair) prediction, we assume the output of the AI model is the index of the Top-K beams (pairs).  As described in our contribution [3] of the spatial domain beam prediction procedure, the predicted Top-K beams (pairs) will be measured by the UE to obtain the accurate L1-RSRP and accurate QCL parameters. Therefore, </w:t>
      </w:r>
      <w:r w:rsidRPr="00E24282">
        <w:rPr>
          <w:rFonts w:ascii="Times New Roman" w:hAnsi="Times New Roman"/>
          <w:sz w:val="21"/>
          <w:szCs w:val="21"/>
        </w:rPr>
        <w:t xml:space="preserve">Top-1 genie-aided beam can be correctly predicted as long as it is included </w:t>
      </w:r>
      <w:r>
        <w:rPr>
          <w:rFonts w:ascii="Times New Roman" w:hAnsi="Times New Roman"/>
          <w:sz w:val="21"/>
          <w:szCs w:val="21"/>
        </w:rPr>
        <w:t>in the</w:t>
      </w:r>
      <w:r w:rsidRPr="00E24282">
        <w:rPr>
          <w:rFonts w:ascii="Times New Roman" w:hAnsi="Times New Roman"/>
          <w:sz w:val="21"/>
          <w:szCs w:val="21"/>
        </w:rPr>
        <w:t xml:space="preserve"> Top-K predicted beam</w:t>
      </w:r>
      <w:r>
        <w:rPr>
          <w:rFonts w:ascii="Times New Roman" w:hAnsi="Times New Roman"/>
          <w:sz w:val="21"/>
          <w:szCs w:val="21"/>
        </w:rPr>
        <w:t>s</w:t>
      </w:r>
      <w:r w:rsidRPr="00E24282">
        <w:rPr>
          <w:rFonts w:ascii="Times New Roman" w:hAnsi="Times New Roman"/>
          <w:sz w:val="21"/>
          <w:szCs w:val="21"/>
        </w:rPr>
        <w:t xml:space="preserve"> </w:t>
      </w:r>
      <w:r>
        <w:rPr>
          <w:rFonts w:ascii="Times New Roman" w:hAnsi="Times New Roman"/>
          <w:sz w:val="21"/>
          <w:szCs w:val="21"/>
        </w:rPr>
        <w:t>(pairs)</w:t>
      </w:r>
      <w:r w:rsidRPr="00E24282">
        <w:rPr>
          <w:rFonts w:ascii="Times New Roman" w:hAnsi="Times New Roman"/>
          <w:sz w:val="21"/>
          <w:szCs w:val="21"/>
        </w:rPr>
        <w:t>.</w:t>
      </w:r>
    </w:p>
    <w:p w:rsidR="002F463B" w:rsidRPr="00E24282" w:rsidRDefault="002F463B" w:rsidP="002F463B">
      <w:pPr>
        <w:spacing w:beforeLines="50" w:before="156" w:afterLines="50" w:after="156"/>
        <w:rPr>
          <w:rFonts w:ascii="Times New Roman" w:hAnsi="Times New Roman"/>
          <w:b/>
          <w:sz w:val="21"/>
          <w:szCs w:val="21"/>
        </w:rPr>
      </w:pPr>
      <w:r w:rsidRPr="00E24282">
        <w:rPr>
          <w:rFonts w:ascii="Times New Roman" w:hAnsi="Times New Roman"/>
          <w:b/>
          <w:sz w:val="21"/>
          <w:szCs w:val="21"/>
        </w:rPr>
        <w:lastRenderedPageBreak/>
        <w:t>Proposal 1: The definition of beam prediction accuracy (%) for Top-1 and/or Top-K beams is:</w:t>
      </w:r>
    </w:p>
    <w:p w:rsidR="002F463B" w:rsidRDefault="002F463B" w:rsidP="002F463B">
      <w:pPr>
        <w:numPr>
          <w:ilvl w:val="0"/>
          <w:numId w:val="12"/>
        </w:numPr>
        <w:ind w:left="1304" w:hanging="227"/>
        <w:rPr>
          <w:rFonts w:ascii="Times New Roman" w:hAnsi="Times New Roman"/>
          <w:b/>
          <w:sz w:val="21"/>
          <w:szCs w:val="21"/>
        </w:rPr>
      </w:pPr>
      <w:r>
        <w:rPr>
          <w:rFonts w:ascii="Times New Roman" w:hAnsi="Times New Roman"/>
          <w:b/>
          <w:sz w:val="21"/>
          <w:szCs w:val="21"/>
        </w:rPr>
        <w:t xml:space="preserve"> </w:t>
      </w:r>
      <w:r w:rsidRPr="00E24282">
        <w:rPr>
          <w:rFonts w:ascii="Times New Roman" w:hAnsi="Times New Roman"/>
          <w:b/>
          <w:sz w:val="21"/>
          <w:szCs w:val="21"/>
        </w:rPr>
        <w:t>Option 2: The beam prediction accuracy (%) is the percentage of “the Top-1 genie-aided beam is one of the Top-K predicted beams”</w:t>
      </w:r>
    </w:p>
    <w:p w:rsidR="002F463B" w:rsidRDefault="002F463B" w:rsidP="002F463B">
      <w:pPr>
        <w:spacing w:beforeLines="50" w:before="156" w:afterLines="50" w:after="156"/>
        <w:rPr>
          <w:rFonts w:ascii="Times New Roman" w:hAnsi="Times New Roman"/>
          <w:sz w:val="21"/>
          <w:szCs w:val="21"/>
        </w:rPr>
      </w:pPr>
      <w:r>
        <w:rPr>
          <w:rFonts w:ascii="Times New Roman" w:hAnsi="Times New Roman"/>
          <w:sz w:val="21"/>
          <w:szCs w:val="21"/>
        </w:rPr>
        <w:t xml:space="preserve">If the </w:t>
      </w:r>
      <w:r w:rsidRPr="002C6A8C">
        <w:rPr>
          <w:rFonts w:ascii="Times New Roman" w:hAnsi="Times New Roman"/>
          <w:sz w:val="21"/>
          <w:szCs w:val="21"/>
        </w:rPr>
        <w:t>Top-1 genie-aided beam</w:t>
      </w:r>
      <w:r>
        <w:rPr>
          <w:rFonts w:ascii="Times New Roman" w:hAnsi="Times New Roman"/>
          <w:sz w:val="21"/>
          <w:szCs w:val="21"/>
        </w:rPr>
        <w:t xml:space="preserve"> (pair</w:t>
      </w:r>
      <w:r>
        <w:rPr>
          <w:rFonts w:ascii="Times New Roman" w:hAnsi="Times New Roman" w:hint="eastAsia"/>
          <w:sz w:val="21"/>
          <w:szCs w:val="21"/>
        </w:rPr>
        <w:t>)</w:t>
      </w:r>
      <w:r w:rsidRPr="002C6A8C">
        <w:rPr>
          <w:rFonts w:ascii="Times New Roman" w:hAnsi="Times New Roman"/>
          <w:sz w:val="21"/>
          <w:szCs w:val="21"/>
        </w:rPr>
        <w:t xml:space="preserve"> </w:t>
      </w:r>
      <w:r>
        <w:rPr>
          <w:rFonts w:ascii="Times New Roman" w:hAnsi="Times New Roman"/>
          <w:sz w:val="21"/>
          <w:szCs w:val="21"/>
        </w:rPr>
        <w:t xml:space="preserve">is not included in the Top-K predicted beam (pair), but the ideal highest L1-RSRP of the </w:t>
      </w:r>
      <w:r w:rsidR="00C45D32">
        <w:rPr>
          <w:rFonts w:ascii="Times New Roman" w:hAnsi="Times New Roman"/>
          <w:sz w:val="21"/>
          <w:szCs w:val="21"/>
        </w:rPr>
        <w:t xml:space="preserve">predicted </w:t>
      </w:r>
      <w:r>
        <w:rPr>
          <w:rFonts w:ascii="Times New Roman" w:hAnsi="Times New Roman"/>
          <w:sz w:val="21"/>
          <w:szCs w:val="21"/>
        </w:rPr>
        <w:t xml:space="preserve">Top-K beams (pairs) is within 1 dB of the </w:t>
      </w:r>
      <w:r w:rsidRPr="002C6A8C">
        <w:rPr>
          <w:rFonts w:ascii="Times New Roman" w:hAnsi="Times New Roman"/>
          <w:sz w:val="21"/>
          <w:szCs w:val="21"/>
        </w:rPr>
        <w:t>L1-RSRP of the Top-1 genie-aided beam</w:t>
      </w:r>
      <w:r>
        <w:rPr>
          <w:rFonts w:ascii="Times New Roman" w:hAnsi="Times New Roman"/>
          <w:sz w:val="21"/>
          <w:szCs w:val="21"/>
        </w:rPr>
        <w:t>, the performance loss can be negligible. Therefore, we propose to define the KPI “</w:t>
      </w:r>
      <w:r w:rsidRPr="00620772">
        <w:rPr>
          <w:rFonts w:ascii="Times New Roman" w:hAnsi="Times New Roman"/>
          <w:sz w:val="21"/>
          <w:szCs w:val="21"/>
        </w:rPr>
        <w:t>Beam prediction accuracy (%) with 1dB margin for Top-</w:t>
      </w:r>
      <w:r>
        <w:rPr>
          <w:rFonts w:ascii="Times New Roman" w:hAnsi="Times New Roman"/>
          <w:sz w:val="21"/>
          <w:szCs w:val="21"/>
        </w:rPr>
        <w:t>K</w:t>
      </w:r>
      <w:r w:rsidRPr="00620772">
        <w:rPr>
          <w:rFonts w:ascii="Times New Roman" w:hAnsi="Times New Roman"/>
          <w:sz w:val="21"/>
          <w:szCs w:val="21"/>
        </w:rPr>
        <w:t xml:space="preserve"> beam</w:t>
      </w:r>
      <w:r>
        <w:rPr>
          <w:rFonts w:ascii="Times New Roman" w:hAnsi="Times New Roman"/>
          <w:sz w:val="21"/>
          <w:szCs w:val="21"/>
        </w:rPr>
        <w:t>” as follows.</w:t>
      </w:r>
    </w:p>
    <w:p w:rsidR="002F463B" w:rsidRPr="00E24282" w:rsidRDefault="002F463B" w:rsidP="002F463B">
      <w:pPr>
        <w:spacing w:beforeLines="50" w:before="156" w:afterLines="50" w:after="156"/>
        <w:rPr>
          <w:rFonts w:ascii="Times New Roman" w:hAnsi="Times New Roman"/>
          <w:b/>
          <w:sz w:val="21"/>
          <w:szCs w:val="21"/>
        </w:rPr>
      </w:pPr>
      <w:r w:rsidRPr="00E24282">
        <w:rPr>
          <w:rFonts w:ascii="Times New Roman" w:hAnsi="Times New Roman"/>
          <w:b/>
          <w:sz w:val="21"/>
          <w:szCs w:val="21"/>
        </w:rPr>
        <w:t xml:space="preserve">Proposal </w:t>
      </w:r>
      <w:r>
        <w:rPr>
          <w:rFonts w:ascii="Times New Roman" w:hAnsi="Times New Roman"/>
          <w:b/>
          <w:sz w:val="21"/>
          <w:szCs w:val="21"/>
        </w:rPr>
        <w:t>2</w:t>
      </w:r>
      <w:r w:rsidRPr="00E24282">
        <w:rPr>
          <w:rFonts w:ascii="Times New Roman" w:hAnsi="Times New Roman"/>
          <w:b/>
          <w:sz w:val="21"/>
          <w:szCs w:val="21"/>
        </w:rPr>
        <w:t xml:space="preserve">: The definition of beam prediction accuracy (%) </w:t>
      </w:r>
      <w:r>
        <w:rPr>
          <w:rFonts w:ascii="Times New Roman" w:hAnsi="Times New Roman"/>
          <w:b/>
          <w:sz w:val="21"/>
          <w:szCs w:val="21"/>
        </w:rPr>
        <w:t xml:space="preserve">with 1 dB margin </w:t>
      </w:r>
      <w:r w:rsidRPr="00E24282">
        <w:rPr>
          <w:rFonts w:ascii="Times New Roman" w:hAnsi="Times New Roman"/>
          <w:b/>
          <w:sz w:val="21"/>
          <w:szCs w:val="21"/>
        </w:rPr>
        <w:t>for Top-K beams is:</w:t>
      </w:r>
    </w:p>
    <w:p w:rsidR="002F463B" w:rsidRDefault="002F463B" w:rsidP="002F463B">
      <w:pPr>
        <w:numPr>
          <w:ilvl w:val="0"/>
          <w:numId w:val="12"/>
        </w:numPr>
        <w:ind w:left="1304" w:hanging="227"/>
        <w:rPr>
          <w:rFonts w:ascii="Times New Roman" w:hAnsi="Times New Roman"/>
          <w:b/>
          <w:sz w:val="21"/>
          <w:szCs w:val="21"/>
        </w:rPr>
      </w:pPr>
      <w:r>
        <w:rPr>
          <w:rFonts w:ascii="Times New Roman" w:hAnsi="Times New Roman"/>
          <w:b/>
          <w:sz w:val="21"/>
          <w:szCs w:val="21"/>
        </w:rPr>
        <w:t xml:space="preserve"> T</w:t>
      </w:r>
      <w:r w:rsidRPr="00620772">
        <w:rPr>
          <w:rFonts w:ascii="Times New Roman" w:hAnsi="Times New Roman"/>
          <w:b/>
          <w:sz w:val="21"/>
          <w:szCs w:val="21"/>
        </w:rPr>
        <w:t xml:space="preserve">he percentage of “the ideal highest L1-RSRP of the </w:t>
      </w:r>
      <w:r w:rsidR="00C45D32">
        <w:rPr>
          <w:rFonts w:ascii="Times New Roman" w:hAnsi="Times New Roman"/>
          <w:b/>
          <w:sz w:val="21"/>
          <w:szCs w:val="21"/>
        </w:rPr>
        <w:t xml:space="preserve">predicted </w:t>
      </w:r>
      <w:r w:rsidRPr="00620772">
        <w:rPr>
          <w:rFonts w:ascii="Times New Roman" w:hAnsi="Times New Roman"/>
          <w:b/>
          <w:sz w:val="21"/>
          <w:szCs w:val="21"/>
        </w:rPr>
        <w:t xml:space="preserve">Top-K beams is within 1 dB of the L1-RSRP of the Top-1 genie-aided beam” </w:t>
      </w:r>
    </w:p>
    <w:p w:rsidR="002F463B" w:rsidRDefault="002F463B" w:rsidP="002F463B">
      <w:pPr>
        <w:pStyle w:val="1"/>
        <w:spacing w:before="156" w:after="156"/>
        <w:rPr>
          <w:rFonts w:ascii="Times New Roman" w:hAnsi="Times New Roman"/>
          <w:szCs w:val="21"/>
        </w:rPr>
      </w:pPr>
      <w:r>
        <w:rPr>
          <w:rFonts w:ascii="Times New Roman" w:hAnsi="Times New Roman"/>
          <w:szCs w:val="21"/>
        </w:rPr>
        <w:t>E</w:t>
      </w:r>
      <w:r w:rsidRPr="00FC5D78">
        <w:rPr>
          <w:rFonts w:ascii="Times New Roman" w:hAnsi="Times New Roman"/>
          <w:szCs w:val="21"/>
        </w:rPr>
        <w:t>valuation</w:t>
      </w:r>
      <w:r>
        <w:rPr>
          <w:rFonts w:ascii="Times New Roman" w:hAnsi="Times New Roman"/>
          <w:szCs w:val="21"/>
        </w:rPr>
        <w:t xml:space="preserve"> results</w:t>
      </w:r>
      <w:r w:rsidRPr="00FC5D78">
        <w:rPr>
          <w:rFonts w:ascii="Times New Roman" w:hAnsi="Times New Roman"/>
          <w:szCs w:val="21"/>
        </w:rPr>
        <w:t xml:space="preserve"> of spatial domain beam prediction</w:t>
      </w:r>
    </w:p>
    <w:p w:rsidR="002F463B" w:rsidRPr="00084ED6" w:rsidRDefault="002F463B" w:rsidP="002F463B">
      <w:pPr>
        <w:spacing w:beforeLines="50" w:before="156" w:afterLines="50" w:after="156"/>
        <w:rPr>
          <w:rFonts w:eastAsia="Yu Mincho"/>
          <w:lang w:eastAsia="ja-JP"/>
        </w:rPr>
      </w:pPr>
      <w:r>
        <w:rPr>
          <w:rFonts w:ascii="Times New Roman" w:hAnsi="Times New Roman"/>
          <w:sz w:val="21"/>
          <w:szCs w:val="21"/>
        </w:rPr>
        <w:t xml:space="preserve">In this section, the selection scheme of Set B, the AI model </w:t>
      </w:r>
      <w:r w:rsidRPr="00FF2E37">
        <w:rPr>
          <w:rFonts w:ascii="Times New Roman" w:hAnsi="Times New Roman"/>
          <w:sz w:val="21"/>
          <w:szCs w:val="21"/>
        </w:rPr>
        <w:t xml:space="preserve">structure and simulation results of </w:t>
      </w:r>
      <w:r>
        <w:rPr>
          <w:rFonts w:ascii="Times New Roman" w:hAnsi="Times New Roman"/>
          <w:sz w:val="21"/>
          <w:szCs w:val="21"/>
        </w:rPr>
        <w:t>spatial domain beam prediction a</w:t>
      </w:r>
      <w:r w:rsidRPr="00FF2E37">
        <w:rPr>
          <w:rFonts w:ascii="Times New Roman" w:hAnsi="Times New Roman"/>
          <w:sz w:val="21"/>
          <w:szCs w:val="21"/>
        </w:rPr>
        <w:t>re presented</w:t>
      </w:r>
      <w:r>
        <w:rPr>
          <w:rFonts w:ascii="Times New Roman" w:hAnsi="Times New Roman"/>
          <w:sz w:val="21"/>
          <w:szCs w:val="21"/>
        </w:rPr>
        <w:t>. The generalization evaluation of AI model is also presented.</w:t>
      </w:r>
    </w:p>
    <w:p w:rsidR="002F463B" w:rsidRPr="00084ED6" w:rsidRDefault="002F463B" w:rsidP="002F463B">
      <w:pPr>
        <w:pStyle w:val="2"/>
        <w:spacing w:before="156" w:after="156"/>
        <w:rPr>
          <w:rFonts w:ascii="Times New Roman" w:eastAsia="Calibri" w:hAnsi="Times New Roman"/>
          <w:b/>
          <w:bCs/>
          <w:kern w:val="28"/>
          <w:sz w:val="24"/>
          <w:szCs w:val="21"/>
          <w:lang w:eastAsia="ja-JP"/>
        </w:rPr>
      </w:pPr>
      <w:r>
        <w:rPr>
          <w:rFonts w:ascii="Times New Roman" w:eastAsia="Calibri" w:hAnsi="Times New Roman"/>
          <w:b/>
          <w:bCs/>
          <w:kern w:val="28"/>
          <w:sz w:val="24"/>
          <w:szCs w:val="21"/>
          <w:lang w:eastAsia="ja-JP"/>
        </w:rPr>
        <w:t>Dataset generation and AI model</w:t>
      </w:r>
    </w:p>
    <w:p w:rsidR="002F463B" w:rsidRDefault="002F463B" w:rsidP="002F463B">
      <w:pPr>
        <w:spacing w:beforeLines="50" w:before="156" w:afterLines="50" w:after="156"/>
        <w:rPr>
          <w:rFonts w:ascii="Times New Roman" w:hAnsi="Times New Roman"/>
          <w:sz w:val="21"/>
          <w:szCs w:val="21"/>
        </w:rPr>
      </w:pPr>
      <w:r>
        <w:rPr>
          <w:rFonts w:ascii="Times New Roman" w:hAnsi="Times New Roman"/>
          <w:sz w:val="21"/>
          <w:szCs w:val="21"/>
        </w:rPr>
        <w:t>Evaluation assumptions on dataset generation is given as follows.</w:t>
      </w:r>
    </w:p>
    <w:tbl>
      <w:tblPr>
        <w:tblW w:w="0" w:type="auto"/>
        <w:tblInd w:w="250" w:type="dxa"/>
        <w:shd w:val="clear" w:color="auto" w:fill="FFFFFF"/>
        <w:tblCellMar>
          <w:left w:w="0" w:type="dxa"/>
          <w:right w:w="0" w:type="dxa"/>
        </w:tblCellMar>
        <w:tblLook w:val="04A0" w:firstRow="1" w:lastRow="0" w:firstColumn="1" w:lastColumn="0" w:noHBand="0" w:noVBand="1"/>
      </w:tblPr>
      <w:tblGrid>
        <w:gridCol w:w="1843"/>
        <w:gridCol w:w="7938"/>
      </w:tblGrid>
      <w:tr w:rsidR="002F463B" w:rsidRPr="004E72F4" w:rsidTr="00E0705F">
        <w:tc>
          <w:tcPr>
            <w:tcW w:w="1843"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Parameters</w:t>
            </w:r>
          </w:p>
        </w:tc>
        <w:tc>
          <w:tcPr>
            <w:tcW w:w="7938"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Values</w:t>
            </w:r>
          </w:p>
        </w:tc>
      </w:tr>
      <w:tr w:rsidR="002F463B" w:rsidRPr="004E72F4" w:rsidTr="00E0705F">
        <w:tc>
          <w:tcPr>
            <w:tcW w:w="184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UE distribution</w:t>
            </w:r>
          </w:p>
        </w:tc>
        <w:tc>
          <w:tcPr>
            <w:tcW w:w="79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2F463B">
            <w:pPr>
              <w:numPr>
                <w:ilvl w:val="1"/>
                <w:numId w:val="13"/>
              </w:numPr>
              <w:spacing w:before="100" w:beforeAutospacing="1" w:after="100" w:afterAutospacing="1"/>
              <w:ind w:left="323" w:firstLine="0"/>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 xml:space="preserve"> 20 UEs per cell for dataset generation</w:t>
            </w:r>
          </w:p>
          <w:p w:rsidR="002F463B" w:rsidRPr="004E72F4" w:rsidRDefault="002F463B" w:rsidP="002F463B">
            <w:pPr>
              <w:numPr>
                <w:ilvl w:val="1"/>
                <w:numId w:val="13"/>
              </w:numPr>
              <w:spacing w:before="100" w:beforeAutospacing="1" w:after="100" w:afterAutospacing="1"/>
              <w:ind w:left="360" w:hanging="38"/>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 xml:space="preserve"> 80% indoor ,20% outdoor as in TR 38.901</w:t>
            </w:r>
          </w:p>
        </w:tc>
      </w:tr>
      <w:tr w:rsidR="002F463B" w:rsidRPr="004E72F4" w:rsidTr="00E0705F">
        <w:tc>
          <w:tcPr>
            <w:tcW w:w="184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BS Antenna Configuration</w:t>
            </w:r>
          </w:p>
        </w:tc>
        <w:tc>
          <w:tcPr>
            <w:tcW w:w="79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E0705F">
            <w:pPr>
              <w:ind w:left="430" w:hanging="450"/>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(M, N, P, M</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 (4, 8, 2, 1, 1), (</w:t>
            </w:r>
            <w:proofErr w:type="spellStart"/>
            <w:r w:rsidRPr="004E72F4">
              <w:rPr>
                <w:rFonts w:ascii="Times New Roman" w:eastAsia="Microsoft YaHei UI" w:hAnsi="Times New Roman" w:cs="Times New Roman"/>
                <w:color w:val="000000"/>
                <w:sz w:val="21"/>
                <w:szCs w:val="21"/>
              </w:rPr>
              <w:t>d</w:t>
            </w:r>
            <w:r w:rsidRPr="004E72F4">
              <w:rPr>
                <w:rFonts w:ascii="Times New Roman" w:eastAsia="Microsoft YaHei UI" w:hAnsi="Times New Roman" w:cs="Times New Roman"/>
                <w:color w:val="000000"/>
                <w:sz w:val="21"/>
                <w:szCs w:val="21"/>
                <w:vertAlign w:val="subscript"/>
              </w:rPr>
              <w:t>V</w:t>
            </w:r>
            <w:proofErr w:type="spellEnd"/>
            <w:r w:rsidRPr="004E72F4">
              <w:rPr>
                <w:rFonts w:ascii="Times New Roman" w:eastAsia="Microsoft YaHei UI" w:hAnsi="Times New Roman" w:cs="Times New Roman"/>
                <w:color w:val="000000"/>
                <w:sz w:val="21"/>
                <w:szCs w:val="21"/>
              </w:rPr>
              <w:t xml:space="preserve">, </w:t>
            </w:r>
            <w:proofErr w:type="spellStart"/>
            <w:r w:rsidRPr="004E72F4">
              <w:rPr>
                <w:rFonts w:ascii="Times New Roman" w:eastAsia="Microsoft YaHei UI" w:hAnsi="Times New Roman" w:cs="Times New Roman"/>
                <w:color w:val="000000"/>
                <w:sz w:val="21"/>
                <w:szCs w:val="21"/>
              </w:rPr>
              <w:t>d</w:t>
            </w:r>
            <w:r w:rsidRPr="004E72F4">
              <w:rPr>
                <w:rFonts w:ascii="Times New Roman" w:eastAsia="Microsoft YaHei UI" w:hAnsi="Times New Roman" w:cs="Times New Roman"/>
                <w:color w:val="000000"/>
                <w:sz w:val="21"/>
                <w:szCs w:val="21"/>
                <w:vertAlign w:val="subscript"/>
              </w:rPr>
              <w:t>H</w:t>
            </w:r>
            <w:proofErr w:type="spellEnd"/>
            <w:r w:rsidRPr="004E72F4">
              <w:rPr>
                <w:rFonts w:ascii="Times New Roman" w:eastAsia="Microsoft YaHei UI" w:hAnsi="Times New Roman" w:cs="Times New Roman"/>
                <w:color w:val="000000"/>
                <w:sz w:val="21"/>
                <w:szCs w:val="21"/>
              </w:rPr>
              <w:t xml:space="preserve">) = (0.5, 0.5) λ </w:t>
            </w:r>
          </w:p>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TXRU weights mapping: (</w:t>
            </w:r>
            <w:proofErr w:type="spellStart"/>
            <w:r w:rsidRPr="004E72F4">
              <w:rPr>
                <w:rFonts w:ascii="Times New Roman" w:eastAsia="Microsoft YaHei UI" w:hAnsi="Times New Roman" w:cs="Times New Roman"/>
                <w:color w:val="000000"/>
                <w:sz w:val="21"/>
                <w:szCs w:val="21"/>
              </w:rPr>
              <w:t>M</w:t>
            </w:r>
            <w:r w:rsidRPr="004E72F4">
              <w:rPr>
                <w:rFonts w:ascii="Times New Roman" w:eastAsia="Microsoft YaHei UI" w:hAnsi="Times New Roman" w:cs="Times New Roman"/>
                <w:color w:val="000000"/>
                <w:sz w:val="21"/>
                <w:szCs w:val="21"/>
                <w:vertAlign w:val="subscript"/>
              </w:rPr>
              <w:t>p</w:t>
            </w:r>
            <w:proofErr w:type="spellEnd"/>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p</w:t>
            </w:r>
            <w:r w:rsidRPr="004E72F4">
              <w:rPr>
                <w:rFonts w:ascii="Times New Roman" w:eastAsia="Microsoft YaHei UI" w:hAnsi="Times New Roman" w:cs="Times New Roman"/>
                <w:color w:val="000000"/>
                <w:sz w:val="21"/>
                <w:szCs w:val="21"/>
              </w:rPr>
              <w:t>, P, M</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 (1,1,2,1,1)</w:t>
            </w:r>
          </w:p>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 xml:space="preserve">64 </w:t>
            </w:r>
            <w:r>
              <w:rPr>
                <w:rFonts w:ascii="Times New Roman" w:eastAsia="Microsoft YaHei UI" w:hAnsi="Times New Roman" w:cs="Times New Roman"/>
                <w:color w:val="000000"/>
                <w:sz w:val="21"/>
                <w:szCs w:val="21"/>
              </w:rPr>
              <w:t>Tx</w:t>
            </w:r>
            <w:r w:rsidRPr="004E72F4">
              <w:rPr>
                <w:rFonts w:ascii="Times New Roman" w:eastAsia="Microsoft YaHei UI" w:hAnsi="Times New Roman" w:cs="Times New Roman"/>
                <w:color w:val="000000"/>
                <w:sz w:val="21"/>
                <w:szCs w:val="21"/>
              </w:rPr>
              <w:t xml:space="preserve"> beams with:</w:t>
            </w:r>
          </w:p>
          <w:p w:rsidR="002F463B" w:rsidRPr="004E72F4" w:rsidRDefault="002F463B" w:rsidP="00E0705F">
            <w:pPr>
              <w:rPr>
                <w:rFonts w:ascii="Times New Roman" w:hAnsi="Times New Roman" w:cs="Times New Roman"/>
                <w:sz w:val="21"/>
                <w:szCs w:val="21"/>
              </w:rPr>
            </w:pPr>
            <w:r w:rsidRPr="004E72F4">
              <w:rPr>
                <w:rFonts w:ascii="Times New Roman" w:hAnsi="Times New Roman" w:cs="Times New Roman"/>
                <w:sz w:val="21"/>
                <w:szCs w:val="21"/>
              </w:rPr>
              <w:t xml:space="preserve">Azimuth angle </w:t>
            </w:r>
            <w:proofErr w:type="spellStart"/>
            <w:r w:rsidRPr="004E72F4">
              <w:rPr>
                <w:rFonts w:ascii="Times New Roman" w:hAnsi="Times New Roman" w:cs="Times New Roman"/>
                <w:sz w:val="21"/>
                <w:szCs w:val="21"/>
              </w:rPr>
              <w:t>φi</w:t>
            </w:r>
            <w:proofErr w:type="spellEnd"/>
            <w:r w:rsidRPr="004E72F4">
              <w:rPr>
                <w:rFonts w:ascii="Times New Roman" w:hAnsi="Times New Roman" w:cs="Times New Roman"/>
                <w:sz w:val="21"/>
                <w:szCs w:val="21"/>
              </w:rPr>
              <w:t xml:space="preserve"> = [-7*pi/16, -5*pi/16, -3*pi/16, -pi/16, pi/16, 3*pi/16, 5*pi/16, 7*pi/16] </w:t>
            </w:r>
          </w:p>
          <w:p w:rsidR="002F463B" w:rsidRPr="004E72F4" w:rsidRDefault="002F463B" w:rsidP="00E0705F">
            <w:pPr>
              <w:ind w:left="-20"/>
              <w:rPr>
                <w:rFonts w:ascii="Times New Roman" w:eastAsia="Microsoft YaHei UI" w:hAnsi="Times New Roman" w:cs="Times New Roman"/>
                <w:color w:val="000000"/>
                <w:sz w:val="21"/>
                <w:szCs w:val="21"/>
              </w:rPr>
            </w:pPr>
            <w:r w:rsidRPr="004E72F4">
              <w:rPr>
                <w:rFonts w:ascii="Times New Roman" w:hAnsi="Times New Roman" w:cs="Times New Roman"/>
                <w:sz w:val="21"/>
                <w:szCs w:val="21"/>
              </w:rPr>
              <w:t xml:space="preserve">Zenith angle </w:t>
            </w:r>
            <w:proofErr w:type="spellStart"/>
            <w:r w:rsidRPr="004E72F4">
              <w:rPr>
                <w:rFonts w:ascii="Times New Roman" w:hAnsi="Times New Roman" w:cs="Times New Roman"/>
                <w:sz w:val="21"/>
                <w:szCs w:val="21"/>
              </w:rPr>
              <w:t>θj</w:t>
            </w:r>
            <w:proofErr w:type="spellEnd"/>
            <w:r w:rsidRPr="004E72F4">
              <w:rPr>
                <w:rFonts w:ascii="Times New Roman" w:hAnsi="Times New Roman" w:cs="Times New Roman"/>
                <w:sz w:val="21"/>
                <w:szCs w:val="21"/>
              </w:rPr>
              <w:t xml:space="preserve"> = [8*pi/16, 9*pi/16, 10*pi/16, 11*pi/16, 12*pi/16, 13*pi/16, 14*pi/16, 15*pi/16]</w:t>
            </w:r>
          </w:p>
        </w:tc>
      </w:tr>
      <w:tr w:rsidR="002F463B" w:rsidRPr="004E72F4" w:rsidTr="00E0705F">
        <w:tc>
          <w:tcPr>
            <w:tcW w:w="184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UE Antenna Configuration</w:t>
            </w:r>
          </w:p>
        </w:tc>
        <w:tc>
          <w:tcPr>
            <w:tcW w:w="79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w:t>
            </w:r>
            <w:proofErr w:type="gramStart"/>
            <w:r w:rsidRPr="004E72F4">
              <w:rPr>
                <w:rFonts w:ascii="Times New Roman" w:eastAsia="Microsoft YaHei UI" w:hAnsi="Times New Roman" w:cs="Times New Roman"/>
                <w:color w:val="000000"/>
                <w:sz w:val="21"/>
                <w:szCs w:val="21"/>
              </w:rPr>
              <w:t>M,N</w:t>
            </w:r>
            <w:proofErr w:type="gramEnd"/>
            <w:r w:rsidRPr="004E72F4">
              <w:rPr>
                <w:rFonts w:ascii="Times New Roman" w:eastAsia="Microsoft YaHei UI" w:hAnsi="Times New Roman" w:cs="Times New Roman"/>
                <w:color w:val="000000"/>
                <w:sz w:val="21"/>
                <w:szCs w:val="21"/>
              </w:rPr>
              <w:t>,P) = (1,4,2)], (Mg, Ng) = (1, 1)</w:t>
            </w:r>
          </w:p>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TXRU weights mapping: (</w:t>
            </w:r>
            <w:proofErr w:type="spellStart"/>
            <w:r w:rsidRPr="004E72F4">
              <w:rPr>
                <w:rFonts w:ascii="Times New Roman" w:eastAsia="Microsoft YaHei UI" w:hAnsi="Times New Roman" w:cs="Times New Roman"/>
                <w:color w:val="000000"/>
                <w:sz w:val="21"/>
                <w:szCs w:val="21"/>
              </w:rPr>
              <w:t>M</w:t>
            </w:r>
            <w:r w:rsidRPr="004E72F4">
              <w:rPr>
                <w:rFonts w:ascii="Times New Roman" w:eastAsia="Microsoft YaHei UI" w:hAnsi="Times New Roman" w:cs="Times New Roman"/>
                <w:color w:val="000000"/>
                <w:sz w:val="21"/>
                <w:szCs w:val="21"/>
                <w:vertAlign w:val="subscript"/>
              </w:rPr>
              <w:t>p</w:t>
            </w:r>
            <w:proofErr w:type="spellEnd"/>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p</w:t>
            </w:r>
            <w:r w:rsidRPr="004E72F4">
              <w:rPr>
                <w:rFonts w:ascii="Times New Roman" w:eastAsia="Microsoft YaHei UI" w:hAnsi="Times New Roman" w:cs="Times New Roman"/>
                <w:color w:val="000000"/>
                <w:sz w:val="21"/>
                <w:szCs w:val="21"/>
              </w:rPr>
              <w:t>, P, M</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 (1,1,2,1,1)</w:t>
            </w:r>
          </w:p>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 xml:space="preserve">4 </w:t>
            </w:r>
            <w:r>
              <w:rPr>
                <w:rFonts w:ascii="Times New Roman" w:eastAsia="Microsoft YaHei UI" w:hAnsi="Times New Roman" w:cs="Times New Roman"/>
                <w:color w:val="000000"/>
                <w:sz w:val="21"/>
                <w:szCs w:val="21"/>
              </w:rPr>
              <w:t xml:space="preserve">Rx </w:t>
            </w:r>
            <w:r w:rsidRPr="004E72F4">
              <w:rPr>
                <w:rFonts w:ascii="Times New Roman" w:eastAsia="Microsoft YaHei UI" w:hAnsi="Times New Roman" w:cs="Times New Roman"/>
                <w:color w:val="000000"/>
                <w:sz w:val="21"/>
                <w:szCs w:val="21"/>
              </w:rPr>
              <w:t>beams with:</w:t>
            </w:r>
          </w:p>
          <w:p w:rsidR="002F463B" w:rsidRPr="004E72F4" w:rsidRDefault="002F463B" w:rsidP="00E0705F">
            <w:pPr>
              <w:rPr>
                <w:rFonts w:ascii="Times New Roman" w:hAnsi="Times New Roman" w:cs="Times New Roman"/>
                <w:sz w:val="21"/>
                <w:szCs w:val="21"/>
              </w:rPr>
            </w:pPr>
            <w:r w:rsidRPr="004E72F4">
              <w:rPr>
                <w:rFonts w:ascii="Times New Roman" w:hAnsi="Times New Roman" w:cs="Times New Roman"/>
                <w:sz w:val="21"/>
                <w:szCs w:val="21"/>
              </w:rPr>
              <w:t xml:space="preserve">Azimuth angle </w:t>
            </w:r>
            <w:proofErr w:type="spellStart"/>
            <w:r w:rsidRPr="004E72F4">
              <w:rPr>
                <w:rFonts w:ascii="Times New Roman" w:hAnsi="Times New Roman" w:cs="Times New Roman"/>
                <w:sz w:val="21"/>
                <w:szCs w:val="21"/>
              </w:rPr>
              <w:t>φi</w:t>
            </w:r>
            <w:proofErr w:type="spellEnd"/>
            <w:r w:rsidRPr="004E72F4">
              <w:rPr>
                <w:rFonts w:ascii="Times New Roman" w:hAnsi="Times New Roman" w:cs="Times New Roman"/>
                <w:sz w:val="21"/>
                <w:szCs w:val="21"/>
              </w:rPr>
              <w:t xml:space="preserve"> = [-3*pi/8, -pi/8, pi/8, 3*pi/8] </w:t>
            </w:r>
          </w:p>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hAnsi="Times New Roman" w:cs="Times New Roman"/>
                <w:sz w:val="21"/>
                <w:szCs w:val="21"/>
              </w:rPr>
              <w:t xml:space="preserve">Zenith angle </w:t>
            </w:r>
            <w:proofErr w:type="spellStart"/>
            <w:r w:rsidRPr="004E72F4">
              <w:rPr>
                <w:rFonts w:ascii="Times New Roman" w:hAnsi="Times New Roman" w:cs="Times New Roman"/>
                <w:sz w:val="21"/>
                <w:szCs w:val="21"/>
              </w:rPr>
              <w:t>θj</w:t>
            </w:r>
            <w:proofErr w:type="spellEnd"/>
            <w:r w:rsidRPr="004E72F4">
              <w:rPr>
                <w:rFonts w:ascii="Times New Roman" w:hAnsi="Times New Roman" w:cs="Times New Roman"/>
                <w:sz w:val="21"/>
                <w:szCs w:val="21"/>
              </w:rPr>
              <w:t xml:space="preserve"> = pi/2</w:t>
            </w:r>
          </w:p>
        </w:tc>
      </w:tr>
      <w:tr w:rsidR="002F463B" w:rsidRPr="004E72F4" w:rsidTr="00E0705F">
        <w:tc>
          <w:tcPr>
            <w:tcW w:w="184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Size of Dataset</w:t>
            </w:r>
          </w:p>
        </w:tc>
        <w:tc>
          <w:tcPr>
            <w:tcW w:w="79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Training dataset: 47250 samples</w:t>
            </w:r>
          </w:p>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Testing dataset: 5250 samples</w:t>
            </w:r>
          </w:p>
        </w:tc>
      </w:tr>
      <w:tr w:rsidR="002F463B" w:rsidRPr="004E72F4" w:rsidTr="00E0705F">
        <w:tc>
          <w:tcPr>
            <w:tcW w:w="184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Set B selection</w:t>
            </w:r>
          </w:p>
        </w:tc>
        <w:tc>
          <w:tcPr>
            <w:tcW w:w="79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2F463B" w:rsidRPr="004E72F4" w:rsidRDefault="002F463B" w:rsidP="00E0705F">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Five fixed beam patterns:</w:t>
            </w:r>
          </w:p>
          <w:p w:rsidR="002F463B" w:rsidRPr="004E72F4" w:rsidRDefault="002F463B" w:rsidP="00E0705F">
            <w:pPr>
              <w:rPr>
                <w:rFonts w:ascii="Times New Roman" w:eastAsia="Microsoft YaHei UI" w:hAnsi="Times New Roman" w:cs="Times New Roman"/>
                <w:color w:val="000000"/>
                <w:sz w:val="21"/>
                <w:szCs w:val="21"/>
              </w:rPr>
            </w:pPr>
            <w:proofErr w:type="spellStart"/>
            <w:r w:rsidRPr="004E72F4">
              <w:rPr>
                <w:rFonts w:ascii="Times New Roman" w:eastAsia="Microsoft YaHei UI" w:hAnsi="Times New Roman" w:cs="Times New Roman"/>
                <w:color w:val="000000"/>
                <w:sz w:val="21"/>
                <w:szCs w:val="21"/>
              </w:rPr>
              <w:t>N</w:t>
            </w:r>
            <w:r w:rsidRPr="004E72F4">
              <w:rPr>
                <w:rFonts w:ascii="Times New Roman" w:eastAsia="Microsoft YaHei UI" w:hAnsi="Times New Roman" w:cs="Times New Roman"/>
                <w:color w:val="000000"/>
                <w:sz w:val="21"/>
                <w:szCs w:val="21"/>
                <w:vertAlign w:val="subscript"/>
              </w:rPr>
              <w:t>Tx</w:t>
            </w:r>
            <w:proofErr w:type="spellEnd"/>
            <w:r>
              <w:rPr>
                <w:rFonts w:ascii="Times New Roman" w:eastAsia="Microsoft YaHei UI" w:hAnsi="Times New Roman" w:cs="Times New Roman"/>
                <w:color w:val="000000"/>
                <w:sz w:val="21"/>
                <w:szCs w:val="21"/>
                <w:vertAlign w:val="subscript"/>
              </w:rPr>
              <w:t>*</w:t>
            </w:r>
            <w:r w:rsidRPr="004E72F4">
              <w:rPr>
                <w:rFonts w:ascii="Times New Roman" w:eastAsia="Microsoft YaHei UI" w:hAnsi="Times New Roman" w:cs="Times New Roman"/>
                <w:color w:val="000000"/>
                <w:sz w:val="21"/>
                <w:szCs w:val="21"/>
              </w:rPr>
              <w:t xml:space="preserve"> </w:t>
            </w:r>
            <w:proofErr w:type="spellStart"/>
            <w:r w:rsidRPr="004E72F4">
              <w:rPr>
                <w:rFonts w:ascii="Times New Roman" w:eastAsia="Microsoft YaHei UI" w:hAnsi="Times New Roman" w:cs="Times New Roman"/>
                <w:color w:val="000000"/>
                <w:sz w:val="21"/>
                <w:szCs w:val="21"/>
              </w:rPr>
              <w:t>N</w:t>
            </w:r>
            <w:r w:rsidRPr="004E72F4">
              <w:rPr>
                <w:rFonts w:ascii="Times New Roman" w:eastAsia="Microsoft YaHei UI" w:hAnsi="Times New Roman" w:cs="Times New Roman"/>
                <w:color w:val="000000"/>
                <w:sz w:val="21"/>
                <w:szCs w:val="21"/>
                <w:vertAlign w:val="subscript"/>
              </w:rPr>
              <w:t>Rx</w:t>
            </w:r>
            <w:proofErr w:type="spellEnd"/>
            <w:r w:rsidRPr="004E72F4">
              <w:rPr>
                <w:rFonts w:ascii="Times New Roman" w:eastAsia="Microsoft YaHei UI" w:hAnsi="Times New Roman" w:cs="Times New Roman"/>
                <w:color w:val="000000"/>
                <w:sz w:val="21"/>
                <w:szCs w:val="21"/>
              </w:rPr>
              <w:t>=</w:t>
            </w:r>
            <w:r>
              <w:rPr>
                <w:rFonts w:ascii="Times New Roman" w:eastAsia="Microsoft YaHei UI" w:hAnsi="Times New Roman" w:cs="Times New Roman"/>
                <w:color w:val="000000"/>
                <w:sz w:val="21"/>
                <w:szCs w:val="21"/>
              </w:rPr>
              <w:t xml:space="preserve"> </w:t>
            </w:r>
            <w:r w:rsidRPr="004E72F4">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w:t>
            </w:r>
            <w:r w:rsidRPr="004E72F4">
              <w:rPr>
                <w:rFonts w:ascii="Times New Roman" w:eastAsia="Microsoft YaHei UI" w:hAnsi="Times New Roman" w:cs="Times New Roman"/>
                <w:color w:val="000000"/>
                <w:sz w:val="21"/>
                <w:szCs w:val="21"/>
              </w:rPr>
              <w:t>4, 8</w:t>
            </w:r>
            <w:r>
              <w:rPr>
                <w:rFonts w:ascii="Times New Roman" w:eastAsia="Microsoft YaHei UI" w:hAnsi="Times New Roman" w:cs="Times New Roman"/>
                <w:color w:val="000000"/>
                <w:sz w:val="21"/>
                <w:szCs w:val="21"/>
              </w:rPr>
              <w:t>*</w:t>
            </w:r>
            <w:r w:rsidRPr="004E72F4">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w:t>
            </w:r>
            <w:r w:rsidRPr="004E72F4">
              <w:rPr>
                <w:rFonts w:ascii="Times New Roman" w:eastAsia="Microsoft YaHei UI" w:hAnsi="Times New Roman" w:cs="Times New Roman"/>
                <w:color w:val="000000"/>
                <w:sz w:val="21"/>
                <w:szCs w:val="21"/>
              </w:rPr>
              <w:t xml:space="preserve"> 12</w:t>
            </w:r>
            <w:r>
              <w:rPr>
                <w:rFonts w:ascii="Times New Roman" w:eastAsia="Microsoft YaHei UI" w:hAnsi="Times New Roman" w:cs="Times New Roman"/>
                <w:color w:val="000000"/>
                <w:sz w:val="21"/>
                <w:szCs w:val="21"/>
              </w:rPr>
              <w:t>*</w:t>
            </w:r>
            <w:r w:rsidRPr="004E72F4">
              <w:rPr>
                <w:rFonts w:ascii="Times New Roman" w:eastAsia="Microsoft YaHei UI" w:hAnsi="Times New Roman" w:cs="Times New Roman"/>
                <w:color w:val="000000"/>
                <w:sz w:val="21"/>
                <w:szCs w:val="21"/>
              </w:rPr>
              <w:t>4</w:t>
            </w:r>
          </w:p>
        </w:tc>
      </w:tr>
    </w:tbl>
    <w:p w:rsidR="002F463B" w:rsidRPr="002B2F2F" w:rsidRDefault="002F463B" w:rsidP="002F463B">
      <w:pPr>
        <w:spacing w:beforeLines="50" w:before="156" w:afterLines="50" w:after="156"/>
        <w:rPr>
          <w:rFonts w:ascii="Times New Roman" w:hAnsi="Times New Roman"/>
          <w:sz w:val="21"/>
          <w:szCs w:val="21"/>
        </w:rPr>
      </w:pPr>
      <w:r w:rsidRPr="004E72F4">
        <w:rPr>
          <w:rFonts w:ascii="Times New Roman" w:hAnsi="Times New Roman"/>
          <w:sz w:val="21"/>
          <w:szCs w:val="21"/>
        </w:rPr>
        <w:t xml:space="preserve">The AI model we applied is composed of CNN and fully connected layers. The input of AI model is the measured L1-RSRP of beam pairs in Set B. The output of AI model is the predicted L1-RSRP of all 64×4 beam pairs. Then, </w:t>
      </w:r>
      <w:r>
        <w:rPr>
          <w:rFonts w:ascii="Times New Roman" w:hAnsi="Times New Roman"/>
          <w:sz w:val="21"/>
          <w:szCs w:val="21"/>
        </w:rPr>
        <w:t>T</w:t>
      </w:r>
      <w:r w:rsidRPr="004E72F4">
        <w:rPr>
          <w:rFonts w:ascii="Times New Roman" w:hAnsi="Times New Roman"/>
          <w:sz w:val="21"/>
          <w:szCs w:val="21"/>
        </w:rPr>
        <w:t>op-K beam pairs are determined from all beam pairs based on the predicted L1-RSRP. During training phase of AI model, MSE is adopted as loss function.</w:t>
      </w:r>
    </w:p>
    <w:p w:rsidR="002F463B" w:rsidRDefault="002F463B" w:rsidP="002F463B">
      <w:pPr>
        <w:pStyle w:val="2"/>
        <w:spacing w:before="156" w:after="156"/>
        <w:rPr>
          <w:rFonts w:ascii="Times New Roman" w:eastAsiaTheme="minorEastAsia" w:hAnsi="Times New Roman"/>
          <w:b/>
          <w:bCs/>
          <w:kern w:val="28"/>
          <w:sz w:val="24"/>
          <w:szCs w:val="21"/>
          <w:lang w:eastAsia="zh-CN"/>
        </w:rPr>
      </w:pPr>
      <w:r>
        <w:rPr>
          <w:rFonts w:ascii="Times New Roman" w:eastAsiaTheme="minorEastAsia" w:hAnsi="Times New Roman" w:hint="eastAsia"/>
          <w:b/>
          <w:bCs/>
          <w:kern w:val="28"/>
          <w:sz w:val="24"/>
          <w:szCs w:val="21"/>
          <w:lang w:eastAsia="zh-CN"/>
        </w:rPr>
        <w:lastRenderedPageBreak/>
        <w:t xml:space="preserve"> </w:t>
      </w:r>
      <w:r>
        <w:rPr>
          <w:rFonts w:ascii="Times New Roman" w:eastAsiaTheme="minorEastAsia" w:hAnsi="Times New Roman"/>
          <w:b/>
          <w:bCs/>
          <w:kern w:val="28"/>
          <w:sz w:val="24"/>
          <w:szCs w:val="21"/>
          <w:lang w:eastAsia="zh-CN"/>
        </w:rPr>
        <w:t>Evaluation results</w:t>
      </w:r>
    </w:p>
    <w:p w:rsidR="002F463B" w:rsidRPr="00546268" w:rsidRDefault="002F463B" w:rsidP="002F463B">
      <w:pPr>
        <w:spacing w:beforeLines="50" w:before="156" w:afterLines="50" w:after="156"/>
        <w:rPr>
          <w:rFonts w:ascii="Times New Roman" w:hAnsi="Times New Roman"/>
          <w:sz w:val="21"/>
          <w:szCs w:val="21"/>
        </w:rPr>
      </w:pPr>
      <w:r w:rsidRPr="004E72F4">
        <w:rPr>
          <w:rFonts w:ascii="Times New Roman" w:hAnsi="Times New Roman"/>
          <w:sz w:val="21"/>
          <w:szCs w:val="21"/>
        </w:rPr>
        <w:t xml:space="preserve">In </w:t>
      </w:r>
      <w:r>
        <w:rPr>
          <w:rFonts w:ascii="Times New Roman" w:hAnsi="Times New Roman"/>
          <w:sz w:val="21"/>
          <w:szCs w:val="21"/>
        </w:rPr>
        <w:t>this subsection</w:t>
      </w:r>
      <w:r w:rsidRPr="004E72F4">
        <w:rPr>
          <w:rFonts w:ascii="Times New Roman" w:hAnsi="Times New Roman"/>
          <w:sz w:val="21"/>
          <w:szCs w:val="21"/>
        </w:rPr>
        <w:t xml:space="preserve">, we compare </w:t>
      </w:r>
      <w:r>
        <w:rPr>
          <w:rFonts w:ascii="Times New Roman" w:hAnsi="Times New Roman"/>
          <w:sz w:val="21"/>
          <w:szCs w:val="21"/>
        </w:rPr>
        <w:t xml:space="preserve">the </w:t>
      </w:r>
      <w:r w:rsidRPr="00A817E8">
        <w:rPr>
          <w:rFonts w:ascii="Times New Roman" w:hAnsi="Times New Roman"/>
          <w:sz w:val="21"/>
          <w:szCs w:val="21"/>
        </w:rPr>
        <w:t xml:space="preserve">average L1-RSRP difference of Top-1 predicted beam </w:t>
      </w:r>
      <w:r>
        <w:rPr>
          <w:rFonts w:ascii="Times New Roman" w:hAnsi="Times New Roman"/>
          <w:sz w:val="21"/>
          <w:szCs w:val="21"/>
        </w:rPr>
        <w:t>and beam prediction accuracy of AI based spatial domain be</w:t>
      </w:r>
      <w:r w:rsidRPr="004E72F4">
        <w:rPr>
          <w:rFonts w:ascii="Times New Roman" w:hAnsi="Times New Roman"/>
          <w:sz w:val="21"/>
          <w:szCs w:val="21"/>
        </w:rPr>
        <w:t>a</w:t>
      </w:r>
      <w:r>
        <w:rPr>
          <w:rFonts w:ascii="Times New Roman" w:hAnsi="Times New Roman"/>
          <w:sz w:val="21"/>
          <w:szCs w:val="21"/>
        </w:rPr>
        <w:t>m prediction over traditional beam measurement. B</w:t>
      </w:r>
      <w:r w:rsidRPr="00546268">
        <w:rPr>
          <w:rFonts w:ascii="Times New Roman" w:hAnsi="Times New Roman"/>
          <w:sz w:val="21"/>
          <w:szCs w:val="21"/>
        </w:rPr>
        <w:t xml:space="preserve">oth option 1 and option 2 of the baseline of BM-Case1 are considered in our simulations. Option 1 selects the best beam pair within Set A based on exhaustive beam sweeping in Set A. Option 2 selects the best beam based on the </w:t>
      </w:r>
      <w:r>
        <w:rPr>
          <w:rFonts w:ascii="Times New Roman" w:hAnsi="Times New Roman"/>
          <w:sz w:val="21"/>
          <w:szCs w:val="21"/>
        </w:rPr>
        <w:t xml:space="preserve">L1-RSRP </w:t>
      </w:r>
      <w:r w:rsidRPr="00546268">
        <w:rPr>
          <w:rFonts w:ascii="Times New Roman" w:hAnsi="Times New Roman"/>
          <w:sz w:val="21"/>
          <w:szCs w:val="21"/>
        </w:rPr>
        <w:t xml:space="preserve">measurement of </w:t>
      </w:r>
      <w:r>
        <w:rPr>
          <w:rFonts w:ascii="Times New Roman" w:hAnsi="Times New Roman"/>
          <w:sz w:val="21"/>
          <w:szCs w:val="21"/>
        </w:rPr>
        <w:t>beam pairs</w:t>
      </w:r>
      <w:r w:rsidRPr="00546268">
        <w:rPr>
          <w:rFonts w:ascii="Times New Roman" w:hAnsi="Times New Roman"/>
          <w:sz w:val="21"/>
          <w:szCs w:val="21"/>
        </w:rPr>
        <w:t xml:space="preserve"> from Set B, where Set B is a subset of Set A. With option 2, the Top-1 measured beam pair in Set B is taken as the Top-1 beam pair in Set A.</w:t>
      </w:r>
      <w:r>
        <w:rPr>
          <w:rFonts w:ascii="Times New Roman" w:hAnsi="Times New Roman"/>
          <w:sz w:val="21"/>
          <w:szCs w:val="21"/>
        </w:rPr>
        <w:t xml:space="preserve"> </w:t>
      </w:r>
      <w:r w:rsidRPr="00546268">
        <w:rPr>
          <w:rFonts w:ascii="Times New Roman" w:hAnsi="Times New Roman" w:hint="eastAsia"/>
          <w:sz w:val="21"/>
          <w:szCs w:val="21"/>
        </w:rPr>
        <w:t>The b</w:t>
      </w:r>
      <w:r w:rsidRPr="00546268">
        <w:rPr>
          <w:rFonts w:ascii="Times New Roman" w:hAnsi="Times New Roman"/>
          <w:sz w:val="21"/>
          <w:szCs w:val="21"/>
        </w:rPr>
        <w:t>eam prediction accuracy for Top-K beams</w:t>
      </w:r>
      <w:r w:rsidRPr="00546268">
        <w:rPr>
          <w:rFonts w:ascii="Times New Roman" w:hAnsi="Times New Roman" w:hint="eastAsia"/>
          <w:sz w:val="21"/>
          <w:szCs w:val="21"/>
        </w:rPr>
        <w:t xml:space="preserve"> is</w:t>
      </w:r>
      <w:r w:rsidRPr="00546268">
        <w:rPr>
          <w:rFonts w:ascii="Times New Roman" w:hAnsi="Times New Roman"/>
          <w:sz w:val="21"/>
          <w:szCs w:val="21"/>
        </w:rPr>
        <w:t xml:space="preserve"> the percentage of “the Top-1 genie-aided beam in Set A is one of the Top-K measured beams in Set B”. </w:t>
      </w:r>
    </w:p>
    <w:p w:rsidR="002F463B" w:rsidRDefault="002F463B" w:rsidP="002F463B">
      <w:pPr>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 xml:space="preserve">n Fig.1, the </w:t>
      </w:r>
      <w:r w:rsidRPr="00A817E8">
        <w:rPr>
          <w:rFonts w:ascii="Times New Roman" w:hAnsi="Times New Roman"/>
          <w:sz w:val="21"/>
          <w:szCs w:val="21"/>
        </w:rPr>
        <w:t>average L1-RSRP difference of Top-1 predicted beam of our AI model</w:t>
      </w:r>
      <w:r>
        <w:rPr>
          <w:rFonts w:ascii="Times New Roman" w:hAnsi="Times New Roman"/>
          <w:sz w:val="21"/>
          <w:szCs w:val="21"/>
        </w:rPr>
        <w:t xml:space="preserve"> is compared with baseline.</w:t>
      </w:r>
      <w:r w:rsidRPr="00A817E8">
        <w:rPr>
          <w:rFonts w:ascii="Times New Roman" w:hAnsi="Times New Roman"/>
          <w:sz w:val="21"/>
          <w:szCs w:val="21"/>
        </w:rPr>
        <w:t xml:space="preserve"> It is shown that with the increase of the number of measured beam pairs, average L1-RSRP difference of Top-1 predicted beam of AI model reduces rapidly, while average L1-RSRP difference of Top-1 predicted beam of baseline option 1 is 0, average L1-RSRP difference of Top-1 predicted beam of baseline option 2 remains nearly the same.</w:t>
      </w:r>
    </w:p>
    <w:p w:rsidR="002F463B" w:rsidRPr="00A817E8" w:rsidRDefault="002F463B" w:rsidP="002F463B">
      <w:pPr>
        <w:widowControl/>
        <w:shd w:val="clear" w:color="auto" w:fill="FFFFFF"/>
        <w:spacing w:line="150" w:lineRule="atLeast"/>
        <w:jc w:val="center"/>
        <w:rPr>
          <w:rFonts w:ascii="Roboto" w:hAnsi="Roboto" w:cs="宋体" w:hint="eastAsia"/>
          <w:color w:val="202124"/>
          <w:kern w:val="0"/>
          <w:sz w:val="12"/>
          <w:szCs w:val="12"/>
          <w:lang w:val="en-GB"/>
        </w:rPr>
      </w:pPr>
      <w:r w:rsidRPr="00A817E8">
        <w:rPr>
          <w:rFonts w:ascii="Roboto" w:hAnsi="Roboto" w:cs="宋体"/>
          <w:noProof/>
          <w:color w:val="202124"/>
          <w:kern w:val="0"/>
          <w:sz w:val="12"/>
          <w:szCs w:val="12"/>
        </w:rPr>
        <w:drawing>
          <wp:inline distT="0" distB="0" distL="0" distR="0">
            <wp:extent cx="4570730" cy="2310765"/>
            <wp:effectExtent l="0" t="0" r="0" b="0"/>
            <wp:docPr id="1"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2F463B" w:rsidRPr="00A817E8" w:rsidRDefault="002F463B" w:rsidP="002F463B">
      <w:pPr>
        <w:widowControl/>
        <w:shd w:val="clear" w:color="auto" w:fill="FFFFFF"/>
        <w:spacing w:beforeLines="50" w:before="156" w:afterLines="50" w:after="156" w:line="150" w:lineRule="atLeast"/>
        <w:jc w:val="center"/>
        <w:rPr>
          <w:rFonts w:ascii="Times New Roman" w:hAnsi="Times New Roman" w:cs="Times New Roman"/>
          <w:color w:val="202124"/>
          <w:kern w:val="0"/>
          <w:sz w:val="20"/>
          <w:szCs w:val="20"/>
          <w:lang w:val="en-GB"/>
        </w:rPr>
      </w:pPr>
      <w:r w:rsidRPr="00A817E8">
        <w:rPr>
          <w:rFonts w:ascii="Times New Roman" w:hAnsi="Times New Roman" w:cs="Times New Roman"/>
          <w:color w:val="202124"/>
          <w:kern w:val="0"/>
          <w:sz w:val="20"/>
          <w:szCs w:val="20"/>
          <w:lang w:val="en-GB"/>
        </w:rPr>
        <w:t>Fig. 1 Average L1-RSRP difference of Top-1 predicted beam (dB)</w:t>
      </w:r>
    </w:p>
    <w:p w:rsidR="002F463B" w:rsidRDefault="002F463B" w:rsidP="002F463B">
      <w:pPr>
        <w:spacing w:afterLines="50" w:after="156"/>
        <w:rPr>
          <w:rFonts w:ascii="Times New Roman" w:hAnsi="Times New Roman"/>
          <w:sz w:val="21"/>
          <w:szCs w:val="21"/>
        </w:rPr>
      </w:pPr>
      <w:r w:rsidRPr="00A817E8">
        <w:rPr>
          <w:rFonts w:ascii="Times New Roman" w:hAnsi="Times New Roman"/>
          <w:sz w:val="21"/>
          <w:szCs w:val="21"/>
        </w:rPr>
        <w:t xml:space="preserve">In Fig. </w:t>
      </w:r>
      <w:r w:rsidRPr="00A817E8">
        <w:rPr>
          <w:rFonts w:ascii="Times New Roman" w:hAnsi="Times New Roman" w:hint="eastAsia"/>
          <w:sz w:val="21"/>
          <w:szCs w:val="21"/>
        </w:rPr>
        <w:t>2,</w:t>
      </w:r>
      <w:r w:rsidRPr="00A817E8">
        <w:rPr>
          <w:rFonts w:ascii="Times New Roman" w:hAnsi="Times New Roman"/>
          <w:sz w:val="21"/>
          <w:szCs w:val="21"/>
        </w:rPr>
        <w:t xml:space="preserve"> </w:t>
      </w:r>
      <w:r w:rsidRPr="00A817E8">
        <w:rPr>
          <w:rFonts w:ascii="Times New Roman" w:hAnsi="Times New Roman" w:hint="eastAsia"/>
          <w:sz w:val="21"/>
          <w:szCs w:val="21"/>
        </w:rPr>
        <w:t>3 and 4</w:t>
      </w:r>
      <w:r w:rsidRPr="00A817E8">
        <w:rPr>
          <w:rFonts w:ascii="Times New Roman" w:hAnsi="Times New Roman"/>
          <w:sz w:val="21"/>
          <w:szCs w:val="21"/>
        </w:rPr>
        <w:t xml:space="preserve">, we compare </w:t>
      </w:r>
      <w:r w:rsidRPr="00A817E8">
        <w:rPr>
          <w:rFonts w:ascii="Times New Roman" w:hAnsi="Times New Roman" w:hint="eastAsia"/>
          <w:sz w:val="21"/>
          <w:szCs w:val="21"/>
        </w:rPr>
        <w:t>b</w:t>
      </w:r>
      <w:r w:rsidRPr="00A817E8">
        <w:rPr>
          <w:rFonts w:ascii="Times New Roman" w:hAnsi="Times New Roman"/>
          <w:sz w:val="21"/>
          <w:szCs w:val="21"/>
        </w:rPr>
        <w:t>eam prediction accuracy for Top-K (K=</w:t>
      </w:r>
      <w:r w:rsidR="003B6ACD" w:rsidRPr="00A817E8">
        <w:rPr>
          <w:rFonts w:ascii="Times New Roman" w:hAnsi="Times New Roman"/>
          <w:sz w:val="21"/>
          <w:szCs w:val="21"/>
        </w:rPr>
        <w:t>1, 2</w:t>
      </w:r>
      <w:r w:rsidR="003B6ACD">
        <w:rPr>
          <w:rFonts w:ascii="Times New Roman" w:hAnsi="Times New Roman"/>
          <w:sz w:val="21"/>
          <w:szCs w:val="21"/>
        </w:rPr>
        <w:t xml:space="preserve">, </w:t>
      </w:r>
      <w:r w:rsidR="003B6ACD" w:rsidRPr="00A817E8">
        <w:rPr>
          <w:rFonts w:ascii="Times New Roman" w:hAnsi="Times New Roman"/>
          <w:sz w:val="21"/>
          <w:szCs w:val="21"/>
        </w:rPr>
        <w:t>…</w:t>
      </w:r>
      <w:r w:rsidRPr="00A817E8">
        <w:rPr>
          <w:rFonts w:ascii="Times New Roman" w:hAnsi="Times New Roman"/>
          <w:sz w:val="21"/>
          <w:szCs w:val="21"/>
        </w:rPr>
        <w:t>,5) beam pairs of our AI model, with baseline option 1 and option 2</w:t>
      </w:r>
      <w:r w:rsidRPr="00A817E8">
        <w:rPr>
          <w:rFonts w:ascii="Times New Roman" w:hAnsi="Times New Roman" w:hint="eastAsia"/>
          <w:sz w:val="21"/>
          <w:szCs w:val="21"/>
        </w:rPr>
        <w:t xml:space="preserve"> under different beam </w:t>
      </w:r>
      <w:r w:rsidRPr="00A817E8">
        <w:rPr>
          <w:rFonts w:ascii="Times New Roman" w:hAnsi="Times New Roman"/>
          <w:sz w:val="21"/>
          <w:szCs w:val="21"/>
        </w:rPr>
        <w:t>measurement</w:t>
      </w:r>
      <w:r w:rsidRPr="00A817E8">
        <w:rPr>
          <w:rFonts w:ascii="Times New Roman" w:hAnsi="Times New Roman" w:hint="eastAsia"/>
          <w:sz w:val="21"/>
          <w:szCs w:val="21"/>
        </w:rPr>
        <w:t xml:space="preserve"> patterns</w:t>
      </w:r>
      <w:r w:rsidRPr="00A817E8">
        <w:rPr>
          <w:rFonts w:ascii="Times New Roman" w:hAnsi="Times New Roman"/>
          <w:sz w:val="21"/>
          <w:szCs w:val="21"/>
        </w:rPr>
        <w:t xml:space="preserve">. </w:t>
      </w:r>
    </w:p>
    <w:p w:rsidR="002F463B" w:rsidRDefault="002F463B" w:rsidP="002F463B">
      <w:pPr>
        <w:jc w:val="center"/>
        <w:rPr>
          <w:rFonts w:ascii="Times New Roman" w:hAnsi="Times New Roman"/>
          <w:sz w:val="21"/>
          <w:szCs w:val="21"/>
        </w:rPr>
      </w:pPr>
      <w:r>
        <w:rPr>
          <w:noProof/>
        </w:rPr>
        <w:drawing>
          <wp:inline distT="0" distB="0" distL="0" distR="0" wp14:anchorId="59D1F911" wp14:editId="0B63CFA7">
            <wp:extent cx="4568825" cy="2736850"/>
            <wp:effectExtent l="0" t="0" r="0" b="0"/>
            <wp:docPr id="3" name="图表 3">
              <a:extLst xmlns:a="http://schemas.openxmlformats.org/drawingml/2006/main">
                <a:ext uri="{FF2B5EF4-FFF2-40B4-BE49-F238E27FC236}">
                  <a16:creationId xmlns:a16="http://schemas.microsoft.com/office/drawing/2014/main" id="{9BA51FD7-9B21-42B0-82B9-07EAA456C3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E716F" w:rsidRPr="007E716F" w:rsidRDefault="007E716F" w:rsidP="007E716F">
      <w:pPr>
        <w:widowControl/>
        <w:shd w:val="clear" w:color="auto" w:fill="FFFFFF"/>
        <w:spacing w:afterLines="50" w:after="156" w:line="150" w:lineRule="atLeast"/>
        <w:jc w:val="center"/>
        <w:rPr>
          <w:rFonts w:ascii="Times New Roman" w:hAnsi="Times New Roman" w:cs="Times New Roman"/>
          <w:color w:val="202124"/>
          <w:kern w:val="0"/>
          <w:sz w:val="20"/>
          <w:szCs w:val="20"/>
          <w:lang w:val="en-GB"/>
        </w:rPr>
      </w:pPr>
      <w:r w:rsidRPr="007E716F">
        <w:rPr>
          <w:rFonts w:ascii="Times New Roman" w:hAnsi="Times New Roman" w:cs="Times New Roman" w:hint="eastAsia"/>
          <w:color w:val="202124"/>
          <w:kern w:val="0"/>
          <w:sz w:val="20"/>
          <w:szCs w:val="20"/>
          <w:lang w:val="en-GB"/>
        </w:rPr>
        <w:t xml:space="preserve">Fig. 2 </w:t>
      </w:r>
      <w:r w:rsidRPr="007E716F">
        <w:rPr>
          <w:rFonts w:ascii="Times New Roman" w:hAnsi="Times New Roman" w:cs="Times New Roman"/>
          <w:color w:val="202124"/>
          <w:kern w:val="0"/>
          <w:sz w:val="20"/>
          <w:szCs w:val="20"/>
          <w:lang w:val="en-GB"/>
        </w:rPr>
        <w:t>Beam prediction accuracy for Top-K beams</w:t>
      </w:r>
      <w:r w:rsidRPr="007E716F">
        <w:rPr>
          <w:rFonts w:ascii="Times New Roman" w:hAnsi="Times New Roman" w:cs="Times New Roman" w:hint="eastAsia"/>
          <w:color w:val="202124"/>
          <w:kern w:val="0"/>
          <w:sz w:val="20"/>
          <w:szCs w:val="20"/>
          <w:lang w:val="en-GB"/>
        </w:rPr>
        <w:t xml:space="preserve"> with 4*4 </w:t>
      </w:r>
      <w:r w:rsidRPr="007E716F">
        <w:rPr>
          <w:rFonts w:ascii="Times New Roman" w:hAnsi="Times New Roman" w:cs="Times New Roman"/>
          <w:color w:val="202124"/>
          <w:kern w:val="0"/>
          <w:sz w:val="20"/>
          <w:szCs w:val="20"/>
          <w:lang w:val="en-GB"/>
        </w:rPr>
        <w:t>beam measurement pattern</w:t>
      </w:r>
    </w:p>
    <w:p w:rsidR="007E716F" w:rsidRPr="007E716F" w:rsidRDefault="007E716F" w:rsidP="002F463B">
      <w:pPr>
        <w:jc w:val="center"/>
        <w:rPr>
          <w:rFonts w:ascii="Times New Roman" w:hAnsi="Times New Roman"/>
          <w:sz w:val="21"/>
          <w:szCs w:val="21"/>
          <w:lang w:val="en-GB"/>
        </w:rPr>
      </w:pPr>
    </w:p>
    <w:p w:rsidR="002F463B" w:rsidRDefault="002F463B" w:rsidP="002F463B">
      <w:pPr>
        <w:jc w:val="center"/>
        <w:rPr>
          <w:rFonts w:ascii="Times New Roman" w:hAnsi="Times New Roman"/>
          <w:sz w:val="21"/>
          <w:szCs w:val="21"/>
        </w:rPr>
      </w:pPr>
      <w:r>
        <w:rPr>
          <w:noProof/>
        </w:rPr>
        <w:drawing>
          <wp:inline distT="0" distB="0" distL="0" distR="0" wp14:anchorId="19CE90C6" wp14:editId="2494BDCB">
            <wp:extent cx="4568825" cy="2736850"/>
            <wp:effectExtent l="0" t="0" r="3175" b="6350"/>
            <wp:docPr id="4" name="图表 4">
              <a:extLst xmlns:a="http://schemas.openxmlformats.org/drawingml/2006/main">
                <a:ext uri="{FF2B5EF4-FFF2-40B4-BE49-F238E27FC236}">
                  <a16:creationId xmlns:a16="http://schemas.microsoft.com/office/drawing/2014/main" id="{8FC7C95A-852A-4E3B-99CB-DFBED1CC0F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E716F" w:rsidRDefault="007E716F" w:rsidP="007E716F">
      <w:pPr>
        <w:widowControl/>
        <w:shd w:val="clear" w:color="auto" w:fill="FFFFFF"/>
        <w:spacing w:beforeLines="50" w:before="156" w:afterLines="100" w:after="312" w:line="150" w:lineRule="atLeast"/>
        <w:jc w:val="center"/>
        <w:rPr>
          <w:rFonts w:ascii="Times New Roman" w:hAnsi="Times New Roman" w:cs="Times New Roman"/>
          <w:color w:val="202124"/>
          <w:kern w:val="0"/>
          <w:sz w:val="20"/>
          <w:szCs w:val="20"/>
          <w:lang w:val="en-GB"/>
        </w:rPr>
      </w:pPr>
      <w:r w:rsidRPr="007E716F">
        <w:rPr>
          <w:rFonts w:ascii="Times New Roman" w:hAnsi="Times New Roman" w:cs="Times New Roman"/>
          <w:color w:val="202124"/>
          <w:kern w:val="0"/>
          <w:sz w:val="20"/>
          <w:szCs w:val="20"/>
          <w:lang w:val="en-GB"/>
        </w:rPr>
        <w:t xml:space="preserve">Fig. </w:t>
      </w:r>
      <w:r w:rsidRPr="007E716F">
        <w:rPr>
          <w:rFonts w:ascii="Times New Roman" w:hAnsi="Times New Roman" w:cs="Times New Roman" w:hint="eastAsia"/>
          <w:color w:val="202124"/>
          <w:kern w:val="0"/>
          <w:sz w:val="20"/>
          <w:szCs w:val="20"/>
          <w:lang w:val="en-GB"/>
        </w:rPr>
        <w:t>3</w:t>
      </w:r>
      <w:r w:rsidRPr="007E716F">
        <w:rPr>
          <w:rFonts w:ascii="Times New Roman" w:hAnsi="Times New Roman" w:cs="Times New Roman"/>
          <w:color w:val="202124"/>
          <w:kern w:val="0"/>
          <w:sz w:val="20"/>
          <w:szCs w:val="20"/>
          <w:lang w:val="en-GB"/>
        </w:rPr>
        <w:t xml:space="preserve"> Bam prediction accuracy for Top-K beams with </w:t>
      </w:r>
      <w:r w:rsidRPr="007E716F">
        <w:rPr>
          <w:rFonts w:ascii="Times New Roman" w:hAnsi="Times New Roman" w:cs="Times New Roman" w:hint="eastAsia"/>
          <w:color w:val="202124"/>
          <w:kern w:val="0"/>
          <w:sz w:val="20"/>
          <w:szCs w:val="20"/>
          <w:lang w:val="en-GB"/>
        </w:rPr>
        <w:t>8</w:t>
      </w:r>
      <w:r w:rsidRPr="007E716F">
        <w:rPr>
          <w:rFonts w:ascii="Times New Roman" w:hAnsi="Times New Roman" w:cs="Times New Roman"/>
          <w:color w:val="202124"/>
          <w:kern w:val="0"/>
          <w:sz w:val="20"/>
          <w:szCs w:val="20"/>
          <w:lang w:val="en-GB"/>
        </w:rPr>
        <w:t xml:space="preserve">*4 </w:t>
      </w:r>
      <w:r>
        <w:rPr>
          <w:rFonts w:ascii="Times New Roman" w:hAnsi="Times New Roman" w:cs="Times New Roman"/>
          <w:color w:val="202124"/>
          <w:kern w:val="0"/>
          <w:sz w:val="20"/>
          <w:szCs w:val="20"/>
          <w:lang w:val="en-GB"/>
        </w:rPr>
        <w:t xml:space="preserve">beam </w:t>
      </w:r>
      <w:r w:rsidRPr="007E716F">
        <w:rPr>
          <w:rFonts w:ascii="Times New Roman" w:hAnsi="Times New Roman" w:cs="Times New Roman"/>
          <w:color w:val="202124"/>
          <w:kern w:val="0"/>
          <w:sz w:val="20"/>
          <w:szCs w:val="20"/>
          <w:lang w:val="en-GB"/>
        </w:rPr>
        <w:t>measurement pattern</w:t>
      </w:r>
    </w:p>
    <w:p w:rsidR="007E716F" w:rsidRPr="007E716F" w:rsidRDefault="007E716F" w:rsidP="007E716F">
      <w:pPr>
        <w:widowControl/>
        <w:shd w:val="clear" w:color="auto" w:fill="FFFFFF"/>
        <w:spacing w:beforeLines="50" w:before="156" w:afterLines="100" w:after="312" w:line="150" w:lineRule="atLeast"/>
        <w:jc w:val="center"/>
        <w:rPr>
          <w:rFonts w:ascii="Times New Roman" w:hAnsi="Times New Roman" w:cs="Times New Roman"/>
          <w:color w:val="202124"/>
          <w:kern w:val="0"/>
          <w:sz w:val="20"/>
          <w:szCs w:val="20"/>
          <w:lang w:val="en-GB"/>
        </w:rPr>
      </w:pPr>
    </w:p>
    <w:p w:rsidR="002F463B" w:rsidRDefault="002F463B" w:rsidP="002F463B">
      <w:pPr>
        <w:jc w:val="center"/>
        <w:rPr>
          <w:rFonts w:ascii="Times New Roman" w:hAnsi="Times New Roman"/>
          <w:sz w:val="21"/>
          <w:szCs w:val="21"/>
        </w:rPr>
      </w:pPr>
      <w:r>
        <w:rPr>
          <w:noProof/>
        </w:rPr>
        <w:drawing>
          <wp:inline distT="0" distB="0" distL="0" distR="0" wp14:anchorId="512E0DC8" wp14:editId="6ED38413">
            <wp:extent cx="4568825" cy="2736850"/>
            <wp:effectExtent l="0" t="0" r="3175" b="6350"/>
            <wp:docPr id="5" name="图表 5">
              <a:extLst xmlns:a="http://schemas.openxmlformats.org/drawingml/2006/main">
                <a:ext uri="{FF2B5EF4-FFF2-40B4-BE49-F238E27FC236}">
                  <a16:creationId xmlns:a16="http://schemas.microsoft.com/office/drawing/2014/main" id="{B1DF245D-8F20-4D65-B6D0-9FC9327AE1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E716F" w:rsidRPr="007E716F" w:rsidRDefault="007E716F" w:rsidP="007E716F">
      <w:pPr>
        <w:widowControl/>
        <w:shd w:val="clear" w:color="auto" w:fill="FFFFFF"/>
        <w:spacing w:beforeLines="50" w:before="156" w:afterLines="50" w:after="156" w:line="150" w:lineRule="atLeast"/>
        <w:jc w:val="center"/>
        <w:rPr>
          <w:rFonts w:ascii="Times New Roman" w:hAnsi="Times New Roman" w:cs="Times New Roman"/>
          <w:color w:val="202124"/>
          <w:kern w:val="0"/>
          <w:sz w:val="20"/>
          <w:szCs w:val="20"/>
          <w:lang w:val="en-GB"/>
        </w:rPr>
      </w:pPr>
      <w:r w:rsidRPr="007E716F">
        <w:rPr>
          <w:rFonts w:ascii="Times New Roman" w:hAnsi="Times New Roman" w:cs="Times New Roman"/>
          <w:color w:val="202124"/>
          <w:kern w:val="0"/>
          <w:sz w:val="20"/>
          <w:szCs w:val="20"/>
          <w:lang w:val="en-GB"/>
        </w:rPr>
        <w:t xml:space="preserve">Fig. </w:t>
      </w:r>
      <w:r>
        <w:rPr>
          <w:rFonts w:ascii="Times New Roman" w:hAnsi="Times New Roman" w:cs="Times New Roman"/>
          <w:color w:val="202124"/>
          <w:kern w:val="0"/>
          <w:sz w:val="20"/>
          <w:szCs w:val="20"/>
          <w:lang w:val="en-GB"/>
        </w:rPr>
        <w:t>4</w:t>
      </w:r>
      <w:r w:rsidRPr="007E716F">
        <w:rPr>
          <w:rFonts w:ascii="Times New Roman" w:hAnsi="Times New Roman" w:cs="Times New Roman"/>
          <w:color w:val="202124"/>
          <w:kern w:val="0"/>
          <w:sz w:val="20"/>
          <w:szCs w:val="20"/>
          <w:lang w:val="en-GB"/>
        </w:rPr>
        <w:t xml:space="preserve"> Bam prediction accuracy for Top-K beams with </w:t>
      </w:r>
      <w:r>
        <w:rPr>
          <w:rFonts w:ascii="Times New Roman" w:hAnsi="Times New Roman" w:cs="Times New Roman"/>
          <w:color w:val="202124"/>
          <w:kern w:val="0"/>
          <w:sz w:val="20"/>
          <w:szCs w:val="20"/>
          <w:lang w:val="en-GB"/>
        </w:rPr>
        <w:t>12</w:t>
      </w:r>
      <w:r w:rsidRPr="007E716F">
        <w:rPr>
          <w:rFonts w:ascii="Times New Roman" w:hAnsi="Times New Roman" w:cs="Times New Roman"/>
          <w:color w:val="202124"/>
          <w:kern w:val="0"/>
          <w:sz w:val="20"/>
          <w:szCs w:val="20"/>
          <w:lang w:val="en-GB"/>
        </w:rPr>
        <w:t>*4 measurement pattern</w:t>
      </w:r>
    </w:p>
    <w:p w:rsidR="007E716F" w:rsidRPr="007E716F" w:rsidRDefault="007E716F" w:rsidP="007E716F">
      <w:pPr>
        <w:widowControl/>
        <w:shd w:val="clear" w:color="auto" w:fill="FFFFFF"/>
        <w:spacing w:beforeLines="50" w:before="156" w:afterLines="50" w:after="156"/>
        <w:rPr>
          <w:rFonts w:ascii="Times New Roman" w:hAnsi="Times New Roman" w:cs="Times New Roman"/>
          <w:kern w:val="0"/>
          <w:sz w:val="21"/>
          <w:szCs w:val="20"/>
          <w:lang w:val="en-GB"/>
        </w:rPr>
      </w:pPr>
      <w:r w:rsidRPr="007E716F">
        <w:rPr>
          <w:rFonts w:ascii="Times New Roman" w:hAnsi="Times New Roman" w:cs="Times New Roman"/>
          <w:kern w:val="0"/>
          <w:sz w:val="21"/>
          <w:szCs w:val="20"/>
        </w:rPr>
        <w:t>With</w:t>
      </w:r>
      <w:r w:rsidRPr="007E716F">
        <w:rPr>
          <w:rFonts w:ascii="Times New Roman" w:hAnsi="Times New Roman" w:cs="Times New Roman" w:hint="eastAsia"/>
          <w:kern w:val="0"/>
          <w:sz w:val="21"/>
          <w:szCs w:val="20"/>
        </w:rPr>
        <w:t xml:space="preserve"> t</w:t>
      </w:r>
      <w:r w:rsidRPr="007E716F">
        <w:rPr>
          <w:rFonts w:ascii="Times New Roman" w:hAnsi="Times New Roman" w:cs="Times New Roman"/>
          <w:kern w:val="0"/>
          <w:sz w:val="21"/>
          <w:szCs w:val="20"/>
        </w:rPr>
        <w:t xml:space="preserve">he increase of K, the </w:t>
      </w:r>
      <w:r w:rsidRPr="007E716F">
        <w:rPr>
          <w:rFonts w:ascii="Times New Roman" w:hAnsi="Times New Roman" w:cs="Times New Roman"/>
          <w:kern w:val="0"/>
          <w:sz w:val="21"/>
          <w:szCs w:val="20"/>
          <w:lang w:val="en-GB"/>
        </w:rPr>
        <w:t xml:space="preserve">prediction </w:t>
      </w:r>
      <w:r w:rsidRPr="007E716F">
        <w:rPr>
          <w:rFonts w:ascii="Times New Roman" w:hAnsi="Times New Roman" w:cs="Times New Roman" w:hint="eastAsia"/>
          <w:kern w:val="0"/>
          <w:sz w:val="21"/>
          <w:szCs w:val="20"/>
          <w:lang w:val="en-GB"/>
        </w:rPr>
        <w:t>accuracy of</w:t>
      </w:r>
      <w:r w:rsidRPr="007E716F">
        <w:rPr>
          <w:rFonts w:ascii="Times New Roman" w:hAnsi="Times New Roman" w:cs="Times New Roman"/>
          <w:kern w:val="0"/>
          <w:sz w:val="21"/>
          <w:szCs w:val="20"/>
          <w:lang w:val="en-GB"/>
        </w:rPr>
        <w:t xml:space="preserve"> AI model improves significantly, while the increased beam sweeping overhead is small. </w:t>
      </w:r>
      <w:r w:rsidRPr="007E716F">
        <w:rPr>
          <w:rFonts w:ascii="Times New Roman" w:hAnsi="Times New Roman" w:cs="Times New Roman"/>
          <w:color w:val="202124"/>
          <w:kern w:val="0"/>
          <w:sz w:val="21"/>
          <w:szCs w:val="20"/>
          <w:lang w:val="en-GB"/>
        </w:rPr>
        <w:t xml:space="preserve">Selecting an appropriate value of K can achieve a trade-off between </w:t>
      </w:r>
      <w:r w:rsidRPr="007E716F">
        <w:rPr>
          <w:rFonts w:ascii="Times New Roman" w:hAnsi="Times New Roman" w:cs="Times New Roman"/>
          <w:kern w:val="0"/>
          <w:sz w:val="21"/>
          <w:szCs w:val="20"/>
          <w:lang w:val="en-GB"/>
        </w:rPr>
        <w:t xml:space="preserve">prediction </w:t>
      </w:r>
      <w:r w:rsidRPr="007E716F">
        <w:rPr>
          <w:rFonts w:ascii="Times New Roman" w:hAnsi="Times New Roman" w:cs="Times New Roman" w:hint="eastAsia"/>
          <w:kern w:val="0"/>
          <w:sz w:val="21"/>
          <w:szCs w:val="20"/>
          <w:lang w:val="en-GB"/>
        </w:rPr>
        <w:t>accuracy</w:t>
      </w:r>
      <w:r w:rsidRPr="007E716F">
        <w:rPr>
          <w:rFonts w:ascii="Times New Roman" w:hAnsi="Times New Roman" w:cs="Times New Roman"/>
          <w:kern w:val="0"/>
          <w:sz w:val="21"/>
          <w:szCs w:val="20"/>
          <w:lang w:val="en-GB"/>
        </w:rPr>
        <w:t xml:space="preserve"> and beam sweeping overhead.</w:t>
      </w:r>
    </w:p>
    <w:p w:rsidR="007E716F" w:rsidRDefault="007E716F" w:rsidP="007E716F">
      <w:pPr>
        <w:widowControl/>
        <w:shd w:val="clear" w:color="auto" w:fill="FFFFFF"/>
        <w:spacing w:beforeLines="50" w:before="156" w:afterLines="50" w:after="156"/>
        <w:rPr>
          <w:rFonts w:ascii="Times New Roman" w:hAnsi="Times New Roman" w:cs="Times New Roman"/>
          <w:kern w:val="0"/>
          <w:sz w:val="21"/>
          <w:szCs w:val="20"/>
          <w:lang w:val="en-GB"/>
        </w:rPr>
      </w:pPr>
      <w:r w:rsidRPr="007E716F">
        <w:rPr>
          <w:rFonts w:ascii="Times New Roman" w:hAnsi="Times New Roman" w:cs="Times New Roman"/>
          <w:kern w:val="0"/>
          <w:sz w:val="21"/>
          <w:szCs w:val="20"/>
          <w:lang w:val="en-GB"/>
        </w:rPr>
        <w:t xml:space="preserve">For </w:t>
      </w:r>
      <w:r w:rsidR="003B6ACD">
        <w:rPr>
          <w:rFonts w:ascii="Times New Roman" w:hAnsi="Times New Roman" w:cs="Times New Roman"/>
          <w:kern w:val="0"/>
          <w:sz w:val="21"/>
          <w:szCs w:val="20"/>
          <w:lang w:val="en-GB"/>
        </w:rPr>
        <w:t xml:space="preserve">beam </w:t>
      </w:r>
      <w:r w:rsidRPr="007E716F">
        <w:rPr>
          <w:rFonts w:ascii="Times New Roman" w:hAnsi="Times New Roman" w:cs="Times New Roman"/>
          <w:kern w:val="0"/>
          <w:sz w:val="21"/>
          <w:szCs w:val="20"/>
          <w:lang w:val="en-GB"/>
        </w:rPr>
        <w:t xml:space="preserve">measurement pattern of 8*4 and 12*4, compared with baseline option 1, </w:t>
      </w:r>
      <w:r w:rsidRPr="007E716F">
        <w:rPr>
          <w:rFonts w:ascii="Times New Roman" w:hAnsi="Times New Roman" w:cs="Times New Roman" w:hint="eastAsia"/>
          <w:kern w:val="0"/>
          <w:sz w:val="21"/>
          <w:szCs w:val="20"/>
          <w:lang w:val="en-GB"/>
        </w:rPr>
        <w:t xml:space="preserve">when K is larger than a specific value, the </w:t>
      </w:r>
      <w:r w:rsidRPr="007E716F">
        <w:rPr>
          <w:rFonts w:ascii="Times New Roman" w:hAnsi="Times New Roman" w:cs="Times New Roman"/>
          <w:kern w:val="0"/>
          <w:sz w:val="21"/>
          <w:szCs w:val="20"/>
          <w:lang w:val="en-GB"/>
        </w:rPr>
        <w:t xml:space="preserve">prediction accuracy </w:t>
      </w:r>
      <w:r w:rsidRPr="007E716F">
        <w:rPr>
          <w:rFonts w:ascii="Times New Roman" w:hAnsi="Times New Roman" w:cs="Times New Roman" w:hint="eastAsia"/>
          <w:kern w:val="0"/>
          <w:sz w:val="21"/>
          <w:szCs w:val="20"/>
          <w:lang w:val="en-GB"/>
        </w:rPr>
        <w:t xml:space="preserve">of </w:t>
      </w:r>
      <w:r w:rsidRPr="007E716F">
        <w:rPr>
          <w:rFonts w:ascii="Times New Roman" w:hAnsi="Times New Roman" w:cs="Times New Roman"/>
          <w:kern w:val="0"/>
          <w:sz w:val="21"/>
          <w:szCs w:val="20"/>
          <w:lang w:val="en-GB"/>
        </w:rPr>
        <w:t xml:space="preserve">AI </w:t>
      </w:r>
      <w:r w:rsidRPr="007E716F">
        <w:rPr>
          <w:rFonts w:ascii="Times New Roman" w:hAnsi="Times New Roman" w:cs="Times New Roman" w:hint="eastAsia"/>
          <w:kern w:val="0"/>
          <w:sz w:val="21"/>
          <w:szCs w:val="20"/>
          <w:lang w:val="en-GB"/>
        </w:rPr>
        <w:t>model</w:t>
      </w:r>
      <w:r w:rsidRPr="007E716F">
        <w:rPr>
          <w:rFonts w:ascii="Times New Roman" w:hAnsi="Times New Roman" w:cs="Times New Roman"/>
          <w:kern w:val="0"/>
          <w:sz w:val="21"/>
          <w:szCs w:val="20"/>
          <w:lang w:val="en-GB"/>
        </w:rPr>
        <w:t xml:space="preserve"> is close to the result of exhaustive beam sweeping, </w:t>
      </w:r>
      <w:r w:rsidRPr="007E716F">
        <w:rPr>
          <w:rFonts w:ascii="Times New Roman" w:hAnsi="Times New Roman" w:cs="Times New Roman" w:hint="eastAsia"/>
          <w:kern w:val="0"/>
          <w:sz w:val="21"/>
          <w:szCs w:val="20"/>
          <w:lang w:val="en-GB"/>
        </w:rPr>
        <w:t xml:space="preserve">but the </w:t>
      </w:r>
      <w:r w:rsidRPr="007E716F">
        <w:rPr>
          <w:rFonts w:ascii="Times New Roman" w:hAnsi="Times New Roman" w:cs="Times New Roman"/>
          <w:kern w:val="0"/>
          <w:sz w:val="21"/>
          <w:szCs w:val="20"/>
          <w:lang w:val="en-GB"/>
        </w:rPr>
        <w:t>beam sweeping overhead</w:t>
      </w:r>
      <w:r w:rsidRPr="007E716F">
        <w:rPr>
          <w:rFonts w:ascii="Times New Roman" w:hAnsi="Times New Roman" w:cs="Times New Roman" w:hint="eastAsia"/>
          <w:kern w:val="0"/>
          <w:sz w:val="21"/>
          <w:szCs w:val="20"/>
          <w:lang w:val="en-GB"/>
        </w:rPr>
        <w:t xml:space="preserve"> is much smaller. For example, for </w:t>
      </w:r>
      <w:r w:rsidRPr="007E716F">
        <w:rPr>
          <w:rFonts w:ascii="Times New Roman" w:hAnsi="Times New Roman" w:cs="Times New Roman"/>
          <w:kern w:val="0"/>
          <w:sz w:val="21"/>
          <w:szCs w:val="20"/>
          <w:lang w:val="en-GB"/>
        </w:rPr>
        <w:t>8*4 measurement pattern</w:t>
      </w:r>
      <w:r w:rsidRPr="007E716F">
        <w:rPr>
          <w:rFonts w:ascii="Times New Roman" w:hAnsi="Times New Roman" w:cs="Times New Roman" w:hint="eastAsia"/>
          <w:kern w:val="0"/>
          <w:sz w:val="21"/>
          <w:szCs w:val="20"/>
          <w:lang w:val="en-GB"/>
        </w:rPr>
        <w:t>,</w:t>
      </w:r>
      <w:r w:rsidRPr="007E716F">
        <w:rPr>
          <w:rFonts w:ascii="Times New Roman" w:hAnsi="Times New Roman" w:cs="Times New Roman"/>
          <w:kern w:val="0"/>
          <w:sz w:val="21"/>
          <w:szCs w:val="20"/>
          <w:lang w:val="en-GB"/>
        </w:rPr>
        <w:t xml:space="preserve"> </w:t>
      </w:r>
      <w:r w:rsidRPr="007E716F">
        <w:rPr>
          <w:rFonts w:ascii="Times New Roman" w:hAnsi="Times New Roman" w:cs="Times New Roman" w:hint="eastAsia"/>
          <w:kern w:val="0"/>
          <w:sz w:val="21"/>
          <w:szCs w:val="20"/>
          <w:lang w:val="en-GB"/>
        </w:rPr>
        <w:t>AI model has 5.</w:t>
      </w:r>
      <w:r w:rsidRPr="007E716F">
        <w:rPr>
          <w:rFonts w:ascii="Times New Roman" w:hAnsi="Times New Roman" w:cs="Times New Roman"/>
          <w:kern w:val="0"/>
          <w:sz w:val="21"/>
          <w:szCs w:val="20"/>
          <w:lang w:val="en-GB"/>
        </w:rPr>
        <w:t xml:space="preserve">5% </w:t>
      </w:r>
      <w:r w:rsidRPr="007E716F">
        <w:rPr>
          <w:rFonts w:ascii="Times New Roman" w:hAnsi="Times New Roman" w:cs="Times New Roman" w:hint="eastAsia"/>
          <w:kern w:val="0"/>
          <w:sz w:val="21"/>
          <w:szCs w:val="20"/>
          <w:lang w:val="en-GB"/>
        </w:rPr>
        <w:t xml:space="preserve">loss of </w:t>
      </w:r>
      <w:r w:rsidRPr="007E716F">
        <w:rPr>
          <w:rFonts w:ascii="Times New Roman" w:hAnsi="Times New Roman" w:cs="Times New Roman"/>
          <w:kern w:val="0"/>
          <w:sz w:val="21"/>
          <w:szCs w:val="20"/>
          <w:lang w:val="en-GB"/>
        </w:rPr>
        <w:t xml:space="preserve">prediction accuracy </w:t>
      </w:r>
      <w:r w:rsidRPr="007E716F">
        <w:rPr>
          <w:rFonts w:ascii="Times New Roman" w:hAnsi="Times New Roman" w:cs="Times New Roman" w:hint="eastAsia"/>
          <w:kern w:val="0"/>
          <w:sz w:val="21"/>
          <w:szCs w:val="20"/>
          <w:lang w:val="en-GB"/>
        </w:rPr>
        <w:t>for</w:t>
      </w:r>
      <w:r w:rsidRPr="007E716F">
        <w:rPr>
          <w:rFonts w:ascii="Times New Roman" w:hAnsi="Times New Roman" w:cs="Times New Roman"/>
          <w:kern w:val="0"/>
          <w:sz w:val="21"/>
          <w:szCs w:val="20"/>
          <w:lang w:val="en-GB"/>
        </w:rPr>
        <w:t xml:space="preserve"> top</w:t>
      </w:r>
      <w:r w:rsidRPr="007E716F">
        <w:rPr>
          <w:rFonts w:ascii="Times New Roman" w:hAnsi="Times New Roman" w:cs="Times New Roman" w:hint="eastAsia"/>
          <w:kern w:val="0"/>
          <w:sz w:val="21"/>
          <w:szCs w:val="20"/>
          <w:lang w:val="en-GB"/>
        </w:rPr>
        <w:t>-3</w:t>
      </w:r>
      <w:r w:rsidRPr="007E716F">
        <w:rPr>
          <w:rFonts w:ascii="Times New Roman" w:hAnsi="Times New Roman" w:cs="Times New Roman"/>
          <w:kern w:val="0"/>
          <w:sz w:val="21"/>
          <w:szCs w:val="20"/>
          <w:lang w:val="en-GB"/>
        </w:rPr>
        <w:t xml:space="preserve"> beam</w:t>
      </w:r>
      <w:r w:rsidRPr="007E716F">
        <w:rPr>
          <w:rFonts w:ascii="Times New Roman" w:hAnsi="Times New Roman" w:cs="Times New Roman" w:hint="eastAsia"/>
          <w:kern w:val="0"/>
          <w:sz w:val="21"/>
          <w:szCs w:val="20"/>
          <w:lang w:val="en-GB"/>
        </w:rPr>
        <w:t>s</w:t>
      </w:r>
      <w:r w:rsidRPr="007E716F">
        <w:rPr>
          <w:rFonts w:ascii="Times New Roman" w:hAnsi="Times New Roman" w:cs="Times New Roman"/>
          <w:kern w:val="0"/>
          <w:sz w:val="21"/>
          <w:szCs w:val="20"/>
          <w:lang w:val="en-GB"/>
        </w:rPr>
        <w:t xml:space="preserve"> but can save 8</w:t>
      </w:r>
      <w:r w:rsidRPr="007E716F">
        <w:rPr>
          <w:rFonts w:ascii="Times New Roman" w:hAnsi="Times New Roman" w:cs="Times New Roman" w:hint="eastAsia"/>
          <w:kern w:val="0"/>
          <w:sz w:val="21"/>
          <w:szCs w:val="20"/>
          <w:lang w:val="en-GB"/>
        </w:rPr>
        <w:t>6.3</w:t>
      </w:r>
      <w:r w:rsidRPr="007E716F">
        <w:rPr>
          <w:rFonts w:ascii="Times New Roman" w:hAnsi="Times New Roman" w:cs="Times New Roman"/>
          <w:kern w:val="0"/>
          <w:sz w:val="21"/>
          <w:szCs w:val="20"/>
          <w:lang w:val="en-GB"/>
        </w:rPr>
        <w:t>% beam sweeping overhead.</w:t>
      </w:r>
      <w:r>
        <w:rPr>
          <w:rFonts w:ascii="Times New Roman" w:hAnsi="Times New Roman" w:cs="Times New Roman"/>
          <w:kern w:val="0"/>
          <w:sz w:val="21"/>
          <w:szCs w:val="20"/>
          <w:lang w:val="en-GB"/>
        </w:rPr>
        <w:t xml:space="preserve"> </w:t>
      </w:r>
      <w:r w:rsidRPr="007E716F">
        <w:rPr>
          <w:rFonts w:ascii="Times New Roman" w:hAnsi="Times New Roman" w:cs="Times New Roman"/>
          <w:kern w:val="0"/>
          <w:sz w:val="21"/>
          <w:szCs w:val="20"/>
          <w:lang w:val="en-GB"/>
        </w:rPr>
        <w:t xml:space="preserve">Compared with baseline option 2, AI </w:t>
      </w:r>
      <w:r w:rsidRPr="007E716F">
        <w:rPr>
          <w:rFonts w:ascii="Times New Roman" w:hAnsi="Times New Roman" w:cs="Times New Roman" w:hint="eastAsia"/>
          <w:kern w:val="0"/>
          <w:sz w:val="21"/>
          <w:szCs w:val="20"/>
          <w:lang w:val="en-GB"/>
        </w:rPr>
        <w:t>model</w:t>
      </w:r>
      <w:r w:rsidRPr="007E716F">
        <w:rPr>
          <w:rFonts w:ascii="Times New Roman" w:hAnsi="Times New Roman" w:cs="Times New Roman"/>
          <w:kern w:val="0"/>
          <w:sz w:val="21"/>
          <w:szCs w:val="20"/>
          <w:lang w:val="en-GB"/>
        </w:rPr>
        <w:t xml:space="preserve"> </w:t>
      </w:r>
      <w:r w:rsidRPr="007E716F">
        <w:rPr>
          <w:rFonts w:ascii="Times New Roman" w:hAnsi="Times New Roman" w:cs="Times New Roman" w:hint="eastAsia"/>
          <w:kern w:val="0"/>
          <w:sz w:val="21"/>
          <w:szCs w:val="20"/>
          <w:lang w:val="en-GB"/>
        </w:rPr>
        <w:t xml:space="preserve">achieves much higher </w:t>
      </w:r>
      <w:r w:rsidRPr="007E716F">
        <w:rPr>
          <w:rFonts w:ascii="Times New Roman" w:hAnsi="Times New Roman" w:cs="Times New Roman"/>
          <w:kern w:val="0"/>
          <w:sz w:val="21"/>
          <w:szCs w:val="20"/>
          <w:lang w:val="en-GB"/>
        </w:rPr>
        <w:t>prediction accuracy</w:t>
      </w:r>
      <w:r w:rsidRPr="007E716F">
        <w:rPr>
          <w:rFonts w:ascii="Times New Roman" w:hAnsi="Times New Roman" w:cs="Times New Roman" w:hint="eastAsia"/>
          <w:kern w:val="0"/>
          <w:sz w:val="21"/>
          <w:szCs w:val="20"/>
          <w:lang w:val="en-GB"/>
        </w:rPr>
        <w:t xml:space="preserve"> </w:t>
      </w:r>
      <w:r w:rsidRPr="007E716F">
        <w:rPr>
          <w:rFonts w:ascii="Times New Roman" w:hAnsi="Times New Roman" w:cs="Times New Roman"/>
          <w:kern w:val="0"/>
          <w:sz w:val="21"/>
          <w:szCs w:val="20"/>
          <w:lang w:val="en-GB"/>
        </w:rPr>
        <w:t>under the same low beam sweeping overhead</w:t>
      </w:r>
      <w:r w:rsidRPr="007E716F">
        <w:rPr>
          <w:rFonts w:ascii="Times New Roman" w:hAnsi="Times New Roman" w:cs="Times New Roman" w:hint="eastAsia"/>
          <w:kern w:val="0"/>
          <w:sz w:val="21"/>
          <w:szCs w:val="20"/>
          <w:lang w:val="en-GB"/>
        </w:rPr>
        <w:t xml:space="preserve">. </w:t>
      </w:r>
    </w:p>
    <w:p w:rsidR="007E716F" w:rsidRPr="007E716F" w:rsidRDefault="007E716F" w:rsidP="007E716F">
      <w:pPr>
        <w:widowControl/>
        <w:shd w:val="clear" w:color="auto" w:fill="FFFFFF"/>
        <w:spacing w:beforeLines="50" w:before="156" w:afterLines="50" w:after="156"/>
        <w:rPr>
          <w:rFonts w:ascii="Times New Roman" w:hAnsi="Times New Roman" w:cs="Times New Roman"/>
          <w:kern w:val="0"/>
          <w:sz w:val="21"/>
          <w:szCs w:val="20"/>
          <w:lang w:val="en-GB"/>
        </w:rPr>
      </w:pPr>
      <w:r w:rsidRPr="007E716F">
        <w:rPr>
          <w:rFonts w:ascii="Times New Roman" w:hAnsi="Times New Roman" w:cs="Times New Roman"/>
          <w:kern w:val="0"/>
          <w:sz w:val="21"/>
          <w:szCs w:val="20"/>
          <w:lang w:val="en-GB"/>
        </w:rPr>
        <w:lastRenderedPageBreak/>
        <w:t xml:space="preserve">Above all, AI based spatial beam prediction can largely reduce beam sweeping overhead with minor loss of </w:t>
      </w:r>
      <w:r w:rsidRPr="007E716F">
        <w:rPr>
          <w:rFonts w:ascii="Times New Roman" w:hAnsi="Times New Roman" w:cs="Times New Roman" w:hint="eastAsia"/>
          <w:kern w:val="0"/>
          <w:sz w:val="21"/>
          <w:szCs w:val="20"/>
          <w:lang w:val="en-GB"/>
        </w:rPr>
        <w:t>predic</w:t>
      </w:r>
      <w:r w:rsidRPr="007E716F">
        <w:rPr>
          <w:rFonts w:ascii="Times New Roman" w:hAnsi="Times New Roman" w:cs="Times New Roman"/>
          <w:kern w:val="0"/>
          <w:sz w:val="21"/>
          <w:szCs w:val="20"/>
          <w:lang w:val="en-GB"/>
        </w:rPr>
        <w:t xml:space="preserve">tion accuracy </w:t>
      </w:r>
      <w:r w:rsidRPr="007E716F">
        <w:rPr>
          <w:rFonts w:ascii="Times New Roman" w:hAnsi="Times New Roman" w:cs="Times New Roman" w:hint="eastAsia"/>
          <w:kern w:val="0"/>
          <w:sz w:val="21"/>
          <w:szCs w:val="20"/>
          <w:lang w:val="en-GB"/>
        </w:rPr>
        <w:t>for</w:t>
      </w:r>
      <w:r w:rsidRPr="007E716F">
        <w:rPr>
          <w:rFonts w:ascii="Times New Roman" w:hAnsi="Times New Roman" w:cs="Times New Roman"/>
          <w:kern w:val="0"/>
          <w:sz w:val="21"/>
          <w:szCs w:val="20"/>
          <w:lang w:val="en-GB"/>
        </w:rPr>
        <w:t xml:space="preserve"> </w:t>
      </w:r>
      <w:r w:rsidR="003B6ACD">
        <w:rPr>
          <w:rFonts w:ascii="Times New Roman" w:hAnsi="Times New Roman" w:cs="Times New Roman"/>
          <w:kern w:val="0"/>
          <w:sz w:val="21"/>
          <w:szCs w:val="20"/>
          <w:lang w:val="en-GB"/>
        </w:rPr>
        <w:t>T</w:t>
      </w:r>
      <w:r w:rsidRPr="007E716F">
        <w:rPr>
          <w:rFonts w:ascii="Times New Roman" w:hAnsi="Times New Roman" w:cs="Times New Roman"/>
          <w:kern w:val="0"/>
          <w:sz w:val="21"/>
          <w:szCs w:val="20"/>
          <w:lang w:val="en-GB"/>
        </w:rPr>
        <w:t>op</w:t>
      </w:r>
      <w:r w:rsidRPr="007E716F">
        <w:rPr>
          <w:rFonts w:ascii="Times New Roman" w:hAnsi="Times New Roman" w:cs="Times New Roman" w:hint="eastAsia"/>
          <w:kern w:val="0"/>
          <w:sz w:val="21"/>
          <w:szCs w:val="20"/>
          <w:lang w:val="en-GB"/>
        </w:rPr>
        <w:t>-K</w:t>
      </w:r>
      <w:r w:rsidRPr="007E716F">
        <w:rPr>
          <w:rFonts w:ascii="Times New Roman" w:hAnsi="Times New Roman" w:cs="Times New Roman"/>
          <w:kern w:val="0"/>
          <w:sz w:val="21"/>
          <w:szCs w:val="20"/>
          <w:lang w:val="en-GB"/>
        </w:rPr>
        <w:t xml:space="preserve"> beam pair, and can attain considerable gain on prediction accuracy for </w:t>
      </w:r>
      <w:r w:rsidR="003B6ACD">
        <w:rPr>
          <w:rFonts w:ascii="Times New Roman" w:hAnsi="Times New Roman" w:cs="Times New Roman"/>
          <w:kern w:val="0"/>
          <w:sz w:val="21"/>
          <w:szCs w:val="20"/>
          <w:lang w:val="en-GB"/>
        </w:rPr>
        <w:t>T</w:t>
      </w:r>
      <w:r w:rsidRPr="007E716F">
        <w:rPr>
          <w:rFonts w:ascii="Times New Roman" w:hAnsi="Times New Roman" w:cs="Times New Roman"/>
          <w:kern w:val="0"/>
          <w:sz w:val="21"/>
          <w:szCs w:val="20"/>
          <w:lang w:val="en-GB"/>
        </w:rPr>
        <w:t>op-K beam pair under the same beam sweeping overhead.</w:t>
      </w:r>
    </w:p>
    <w:p w:rsidR="007E716F" w:rsidRPr="007E716F" w:rsidRDefault="007E716F" w:rsidP="007E716F">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color w:val="202124"/>
          <w:kern w:val="0"/>
          <w:sz w:val="21"/>
          <w:szCs w:val="20"/>
          <w:lang w:val="en-GB"/>
        </w:rPr>
        <w:t xml:space="preserve">Observation </w:t>
      </w:r>
      <w:r w:rsidRPr="007E716F">
        <w:rPr>
          <w:rFonts w:ascii="Times New Roman" w:hAnsi="Times New Roman" w:cs="Times New Roman" w:hint="eastAsia"/>
          <w:b/>
          <w:i/>
          <w:color w:val="202124"/>
          <w:kern w:val="0"/>
          <w:sz w:val="21"/>
          <w:szCs w:val="20"/>
          <w:lang w:val="en-GB"/>
        </w:rPr>
        <w:t>1</w:t>
      </w:r>
      <w:r w:rsidRPr="007E716F">
        <w:rPr>
          <w:rFonts w:ascii="Times New Roman" w:hAnsi="Times New Roman" w:cs="Times New Roman"/>
          <w:b/>
          <w:i/>
          <w:color w:val="202124"/>
          <w:kern w:val="0"/>
          <w:sz w:val="21"/>
          <w:szCs w:val="20"/>
          <w:lang w:val="en-GB"/>
        </w:rPr>
        <w:t>:</w:t>
      </w:r>
      <w:r w:rsidRPr="007E716F">
        <w:rPr>
          <w:rFonts w:ascii="Times New Roman" w:hAnsi="Times New Roman" w:cs="Times New Roman" w:hint="eastAsia"/>
          <w:b/>
          <w:i/>
          <w:kern w:val="0"/>
          <w:sz w:val="21"/>
          <w:szCs w:val="20"/>
        </w:rPr>
        <w:t xml:space="preserve"> </w:t>
      </w:r>
      <w:r w:rsidRPr="007E716F">
        <w:rPr>
          <w:rFonts w:ascii="Times New Roman" w:hAnsi="Times New Roman" w:cs="Times New Roman"/>
          <w:b/>
          <w:i/>
          <w:kern w:val="0"/>
          <w:sz w:val="21"/>
          <w:szCs w:val="20"/>
        </w:rPr>
        <w:t xml:space="preserve">The increase of K </w:t>
      </w:r>
      <w:r w:rsidRPr="007E716F">
        <w:rPr>
          <w:rFonts w:ascii="Times New Roman" w:hAnsi="Times New Roman" w:cs="Times New Roman"/>
          <w:b/>
          <w:i/>
          <w:kern w:val="0"/>
          <w:sz w:val="21"/>
          <w:szCs w:val="20"/>
          <w:lang w:val="en-GB"/>
        </w:rPr>
        <w:t>significantly improves</w:t>
      </w:r>
      <w:r w:rsidRPr="007E716F">
        <w:rPr>
          <w:rFonts w:ascii="Times New Roman" w:hAnsi="Times New Roman" w:cs="Times New Roman"/>
          <w:b/>
          <w:i/>
          <w:kern w:val="0"/>
          <w:sz w:val="21"/>
          <w:szCs w:val="20"/>
        </w:rPr>
        <w:t xml:space="preserve"> the </w:t>
      </w:r>
      <w:r w:rsidRPr="007E716F">
        <w:rPr>
          <w:rFonts w:ascii="Times New Roman" w:hAnsi="Times New Roman" w:cs="Times New Roman"/>
          <w:b/>
          <w:i/>
          <w:kern w:val="0"/>
          <w:sz w:val="21"/>
          <w:szCs w:val="20"/>
          <w:lang w:val="en-GB"/>
        </w:rPr>
        <w:t xml:space="preserve">prediction </w:t>
      </w:r>
      <w:r w:rsidRPr="007E716F">
        <w:rPr>
          <w:rFonts w:ascii="Times New Roman" w:hAnsi="Times New Roman" w:cs="Times New Roman" w:hint="eastAsia"/>
          <w:b/>
          <w:i/>
          <w:kern w:val="0"/>
          <w:sz w:val="21"/>
          <w:szCs w:val="20"/>
          <w:lang w:val="en-GB"/>
        </w:rPr>
        <w:t>accuracy</w:t>
      </w:r>
      <w:r w:rsidRPr="007E716F">
        <w:rPr>
          <w:rFonts w:ascii="Times New Roman" w:hAnsi="Times New Roman" w:cs="Times New Roman"/>
          <w:b/>
          <w:i/>
          <w:kern w:val="0"/>
          <w:sz w:val="21"/>
          <w:szCs w:val="20"/>
          <w:lang w:val="en-GB"/>
        </w:rPr>
        <w:t xml:space="preserve"> while leading to a small degree of increased beam sweeping overhead. </w:t>
      </w:r>
    </w:p>
    <w:p w:rsidR="007E716F" w:rsidRPr="007E716F" w:rsidRDefault="007E716F" w:rsidP="007E716F">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t xml:space="preserve">Observation </w:t>
      </w:r>
      <w:r w:rsidRPr="007E716F">
        <w:rPr>
          <w:rFonts w:ascii="Times New Roman" w:hAnsi="Times New Roman" w:cs="Times New Roman" w:hint="eastAsia"/>
          <w:b/>
          <w:i/>
          <w:kern w:val="0"/>
          <w:sz w:val="21"/>
          <w:szCs w:val="20"/>
          <w:lang w:val="en-GB"/>
        </w:rPr>
        <w:t>2</w:t>
      </w:r>
      <w:r w:rsidRPr="007E716F">
        <w:rPr>
          <w:rFonts w:ascii="Times New Roman" w:hAnsi="Times New Roman" w:cs="Times New Roman"/>
          <w:b/>
          <w:i/>
          <w:kern w:val="0"/>
          <w:sz w:val="21"/>
          <w:szCs w:val="20"/>
          <w:lang w:val="en-GB"/>
        </w:rPr>
        <w:t xml:space="preserve">: Compared with baseline option 1, AI based spatial beam prediction has </w:t>
      </w:r>
      <w:r w:rsidRPr="007E716F">
        <w:rPr>
          <w:rFonts w:ascii="Times New Roman" w:hAnsi="Times New Roman" w:cs="Times New Roman" w:hint="eastAsia"/>
          <w:b/>
          <w:i/>
          <w:kern w:val="0"/>
          <w:sz w:val="21"/>
          <w:szCs w:val="20"/>
          <w:lang w:val="en-GB"/>
        </w:rPr>
        <w:t>minor</w:t>
      </w:r>
      <w:r w:rsidRPr="007E716F">
        <w:rPr>
          <w:rFonts w:ascii="Times New Roman" w:hAnsi="Times New Roman" w:cs="Times New Roman"/>
          <w:b/>
          <w:i/>
          <w:kern w:val="0"/>
          <w:sz w:val="21"/>
          <w:szCs w:val="20"/>
          <w:lang w:val="en-GB"/>
        </w:rPr>
        <w:t xml:space="preserve"> loss of </w:t>
      </w:r>
      <w:r w:rsidRPr="007E716F">
        <w:rPr>
          <w:rFonts w:ascii="Times New Roman" w:hAnsi="Times New Roman" w:cs="Times New Roman" w:hint="eastAsia"/>
          <w:b/>
          <w:i/>
          <w:kern w:val="0"/>
          <w:sz w:val="21"/>
          <w:szCs w:val="20"/>
          <w:lang w:val="en-GB"/>
        </w:rPr>
        <w:t>predic</w:t>
      </w:r>
      <w:r w:rsidRPr="007E716F">
        <w:rPr>
          <w:rFonts w:ascii="Times New Roman" w:hAnsi="Times New Roman" w:cs="Times New Roman"/>
          <w:b/>
          <w:i/>
          <w:kern w:val="0"/>
          <w:sz w:val="21"/>
          <w:szCs w:val="20"/>
          <w:lang w:val="en-GB"/>
        </w:rPr>
        <w:t xml:space="preserve">tion accuracy </w:t>
      </w:r>
      <w:r w:rsidRPr="007E716F">
        <w:rPr>
          <w:rFonts w:ascii="Times New Roman" w:hAnsi="Times New Roman" w:cs="Times New Roman" w:hint="eastAsia"/>
          <w:b/>
          <w:i/>
          <w:kern w:val="0"/>
          <w:sz w:val="21"/>
          <w:szCs w:val="20"/>
          <w:lang w:val="en-GB"/>
        </w:rPr>
        <w:t>for</w:t>
      </w:r>
      <w:r w:rsidRPr="007E716F">
        <w:rPr>
          <w:rFonts w:ascii="Times New Roman" w:hAnsi="Times New Roman" w:cs="Times New Roman"/>
          <w:b/>
          <w:i/>
          <w:kern w:val="0"/>
          <w:sz w:val="21"/>
          <w:szCs w:val="20"/>
          <w:lang w:val="en-GB"/>
        </w:rPr>
        <w:t xml:space="preserve"> </w:t>
      </w:r>
      <w:r w:rsidR="003B6ACD">
        <w:rPr>
          <w:rFonts w:ascii="Times New Roman" w:hAnsi="Times New Roman" w:cs="Times New Roman"/>
          <w:b/>
          <w:i/>
          <w:kern w:val="0"/>
          <w:sz w:val="21"/>
          <w:szCs w:val="20"/>
          <w:lang w:val="en-GB"/>
        </w:rPr>
        <w:t>T</w:t>
      </w:r>
      <w:r w:rsidRPr="007E716F">
        <w:rPr>
          <w:rFonts w:ascii="Times New Roman" w:hAnsi="Times New Roman" w:cs="Times New Roman"/>
          <w:b/>
          <w:i/>
          <w:kern w:val="0"/>
          <w:sz w:val="21"/>
          <w:szCs w:val="20"/>
          <w:lang w:val="en-GB"/>
        </w:rPr>
        <w:t>op</w:t>
      </w:r>
      <w:r w:rsidRPr="007E716F">
        <w:rPr>
          <w:rFonts w:ascii="Times New Roman" w:hAnsi="Times New Roman" w:cs="Times New Roman" w:hint="eastAsia"/>
          <w:b/>
          <w:i/>
          <w:kern w:val="0"/>
          <w:sz w:val="21"/>
          <w:szCs w:val="20"/>
          <w:lang w:val="en-GB"/>
        </w:rPr>
        <w:t>-K</w:t>
      </w:r>
      <w:r w:rsidRPr="007E716F">
        <w:rPr>
          <w:rFonts w:ascii="Times New Roman" w:hAnsi="Times New Roman" w:cs="Times New Roman"/>
          <w:b/>
          <w:i/>
          <w:kern w:val="0"/>
          <w:sz w:val="21"/>
          <w:szCs w:val="20"/>
          <w:lang w:val="en-GB"/>
        </w:rPr>
        <w:t xml:space="preserve"> beam pair but has </w:t>
      </w:r>
      <w:r w:rsidRPr="007E716F">
        <w:rPr>
          <w:rFonts w:ascii="Times New Roman" w:hAnsi="Times New Roman" w:cs="Times New Roman" w:hint="eastAsia"/>
          <w:b/>
          <w:i/>
          <w:kern w:val="0"/>
          <w:sz w:val="21"/>
          <w:szCs w:val="20"/>
          <w:lang w:val="en-GB"/>
        </w:rPr>
        <w:t>large</w:t>
      </w:r>
      <w:r w:rsidRPr="007E716F">
        <w:rPr>
          <w:rFonts w:ascii="Times New Roman" w:hAnsi="Times New Roman" w:cs="Times New Roman"/>
          <w:b/>
          <w:i/>
          <w:kern w:val="0"/>
          <w:sz w:val="21"/>
          <w:szCs w:val="20"/>
          <w:lang w:val="en-GB"/>
        </w:rPr>
        <w:t xml:space="preserve"> beam sweeping overhead reduction.</w:t>
      </w:r>
    </w:p>
    <w:p w:rsidR="007E716F" w:rsidRPr="007E716F" w:rsidRDefault="007E716F" w:rsidP="007E716F">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t xml:space="preserve">Observation </w:t>
      </w:r>
      <w:r w:rsidRPr="007E716F">
        <w:rPr>
          <w:rFonts w:ascii="Times New Roman" w:hAnsi="Times New Roman" w:cs="Times New Roman" w:hint="eastAsia"/>
          <w:b/>
          <w:i/>
          <w:kern w:val="0"/>
          <w:sz w:val="21"/>
          <w:szCs w:val="20"/>
          <w:lang w:val="en-GB"/>
        </w:rPr>
        <w:t>3</w:t>
      </w:r>
      <w:r w:rsidRPr="007E716F">
        <w:rPr>
          <w:rFonts w:ascii="Times New Roman" w:hAnsi="Times New Roman" w:cs="Times New Roman"/>
          <w:b/>
          <w:i/>
          <w:kern w:val="0"/>
          <w:sz w:val="21"/>
          <w:szCs w:val="20"/>
          <w:lang w:val="en-GB"/>
        </w:rPr>
        <w:t xml:space="preserve">: Compared with baseline option 2, AI based spatial beam prediction </w:t>
      </w:r>
      <w:r w:rsidRPr="007E716F">
        <w:rPr>
          <w:rFonts w:ascii="Times New Roman" w:hAnsi="Times New Roman" w:cs="Times New Roman" w:hint="eastAsia"/>
          <w:b/>
          <w:i/>
          <w:kern w:val="0"/>
          <w:sz w:val="21"/>
          <w:szCs w:val="20"/>
          <w:lang w:val="en-GB"/>
        </w:rPr>
        <w:t xml:space="preserve">significantly </w:t>
      </w:r>
      <w:r w:rsidRPr="007E716F">
        <w:rPr>
          <w:rFonts w:ascii="Times New Roman" w:hAnsi="Times New Roman" w:cs="Times New Roman"/>
          <w:b/>
          <w:i/>
          <w:kern w:val="0"/>
          <w:sz w:val="21"/>
          <w:szCs w:val="20"/>
          <w:lang w:val="en-GB"/>
        </w:rPr>
        <w:t xml:space="preserve">enhances prediction accuracy for </w:t>
      </w:r>
      <w:r w:rsidR="003B6ACD">
        <w:rPr>
          <w:rFonts w:ascii="Times New Roman" w:hAnsi="Times New Roman" w:cs="Times New Roman"/>
          <w:b/>
          <w:i/>
          <w:kern w:val="0"/>
          <w:sz w:val="21"/>
          <w:szCs w:val="20"/>
          <w:lang w:val="en-GB"/>
        </w:rPr>
        <w:t>T</w:t>
      </w:r>
      <w:r w:rsidRPr="007E716F">
        <w:rPr>
          <w:rFonts w:ascii="Times New Roman" w:hAnsi="Times New Roman" w:cs="Times New Roman"/>
          <w:b/>
          <w:i/>
          <w:kern w:val="0"/>
          <w:sz w:val="21"/>
          <w:szCs w:val="20"/>
          <w:lang w:val="en-GB"/>
        </w:rPr>
        <w:t>op-K beam pair under the same beam sweeping overhead.</w:t>
      </w:r>
    </w:p>
    <w:p w:rsidR="007E716F" w:rsidRPr="007E716F" w:rsidRDefault="007E716F" w:rsidP="007E716F">
      <w:pPr>
        <w:widowControl/>
        <w:spacing w:after="120"/>
        <w:rPr>
          <w:rFonts w:ascii="Times New Roman" w:hAnsi="Times New Roman" w:cs="Times New Roman"/>
          <w:kern w:val="0"/>
          <w:sz w:val="21"/>
          <w:szCs w:val="20"/>
          <w:lang w:val="en-GB"/>
        </w:rPr>
      </w:pPr>
      <w:r w:rsidRPr="007E716F">
        <w:rPr>
          <w:rFonts w:ascii="Times New Roman" w:hAnsi="Times New Roman" w:cs="Times New Roman" w:hint="eastAsia"/>
          <w:kern w:val="0"/>
          <w:sz w:val="21"/>
          <w:szCs w:val="20"/>
          <w:lang w:val="en-GB"/>
        </w:rPr>
        <w:t xml:space="preserve">In </w:t>
      </w:r>
      <w:r w:rsidRPr="007E716F">
        <w:rPr>
          <w:rFonts w:ascii="Times New Roman" w:hAnsi="Times New Roman" w:cs="Times New Roman"/>
          <w:kern w:val="0"/>
          <w:sz w:val="21"/>
          <w:szCs w:val="20"/>
          <w:lang w:val="en-GB"/>
        </w:rPr>
        <w:t>Table 1</w:t>
      </w:r>
      <w:r w:rsidRPr="007E716F">
        <w:rPr>
          <w:rFonts w:ascii="Times New Roman" w:hAnsi="Times New Roman" w:cs="Times New Roman" w:hint="eastAsia"/>
          <w:kern w:val="0"/>
          <w:sz w:val="21"/>
          <w:szCs w:val="20"/>
          <w:lang w:val="en-GB"/>
        </w:rPr>
        <w:t xml:space="preserve">, we compare </w:t>
      </w:r>
      <w:r w:rsidRPr="007E716F">
        <w:rPr>
          <w:rFonts w:ascii="Times New Roman" w:hAnsi="Times New Roman" w:cs="Times New Roman"/>
          <w:kern w:val="0"/>
          <w:sz w:val="21"/>
          <w:szCs w:val="20"/>
          <w:lang w:val="en-GB"/>
        </w:rPr>
        <w:t xml:space="preserve">computational complexity and parameter </w:t>
      </w:r>
      <w:r w:rsidRPr="007E716F">
        <w:rPr>
          <w:rFonts w:ascii="Times New Roman" w:hAnsi="Times New Roman" w:cs="Times New Roman" w:hint="eastAsia"/>
          <w:kern w:val="0"/>
          <w:sz w:val="21"/>
          <w:szCs w:val="20"/>
          <w:lang w:val="en-GB"/>
        </w:rPr>
        <w:t>quantity</w:t>
      </w:r>
      <w:r w:rsidRPr="007E716F">
        <w:rPr>
          <w:rFonts w:ascii="Times New Roman" w:hAnsi="Times New Roman" w:cs="Times New Roman"/>
          <w:kern w:val="0"/>
          <w:sz w:val="21"/>
          <w:szCs w:val="20"/>
          <w:lang w:val="en-GB"/>
        </w:rPr>
        <w:t xml:space="preserve"> of AI model </w:t>
      </w:r>
      <w:r w:rsidRPr="007E716F">
        <w:rPr>
          <w:rFonts w:ascii="Times New Roman" w:hAnsi="Times New Roman" w:cs="Times New Roman" w:hint="eastAsia"/>
          <w:kern w:val="0"/>
          <w:sz w:val="21"/>
          <w:szCs w:val="20"/>
          <w:lang w:val="en-GB"/>
        </w:rPr>
        <w:t xml:space="preserve">under different </w:t>
      </w:r>
      <w:r w:rsidRPr="007E716F">
        <w:rPr>
          <w:rFonts w:ascii="Times New Roman" w:hAnsi="Times New Roman" w:cs="Times New Roman"/>
          <w:kern w:val="0"/>
          <w:sz w:val="21"/>
          <w:szCs w:val="20"/>
          <w:lang w:val="en-GB"/>
        </w:rPr>
        <w:t>measurement pattern</w:t>
      </w:r>
      <w:r w:rsidRPr="007E716F">
        <w:rPr>
          <w:rFonts w:ascii="Times New Roman" w:hAnsi="Times New Roman" w:cs="Times New Roman" w:hint="eastAsia"/>
          <w:kern w:val="0"/>
          <w:sz w:val="21"/>
          <w:szCs w:val="20"/>
          <w:lang w:val="en-GB"/>
        </w:rPr>
        <w:t xml:space="preserve">s. Since </w:t>
      </w:r>
      <w:r w:rsidRPr="007E716F">
        <w:rPr>
          <w:rFonts w:ascii="Times New Roman" w:hAnsi="Times New Roman" w:cs="Times New Roman"/>
          <w:kern w:val="0"/>
          <w:sz w:val="21"/>
          <w:szCs w:val="20"/>
          <w:lang w:val="en-GB"/>
        </w:rPr>
        <w:t>the network</w:t>
      </w:r>
      <w:r w:rsidRPr="007E716F">
        <w:rPr>
          <w:rFonts w:ascii="Times New Roman" w:hAnsi="Times New Roman" w:cs="Times New Roman" w:hint="eastAsia"/>
          <w:kern w:val="0"/>
          <w:sz w:val="21"/>
          <w:szCs w:val="20"/>
          <w:lang w:val="en-GB"/>
        </w:rPr>
        <w:t xml:space="preserve"> scale of AI model increase w</w:t>
      </w:r>
      <w:r w:rsidRPr="007E716F">
        <w:rPr>
          <w:rFonts w:ascii="Times New Roman" w:hAnsi="Times New Roman" w:cs="Times New Roman"/>
          <w:kern w:val="0"/>
          <w:sz w:val="21"/>
          <w:szCs w:val="20"/>
          <w:lang w:val="en-GB"/>
        </w:rPr>
        <w:t>ith the number of measured beam pairs,</w:t>
      </w:r>
      <w:r w:rsidRPr="007E716F">
        <w:rPr>
          <w:rFonts w:ascii="Times New Roman" w:hAnsi="Times New Roman" w:cs="Times New Roman" w:hint="eastAsia"/>
          <w:kern w:val="0"/>
          <w:sz w:val="21"/>
          <w:szCs w:val="20"/>
          <w:lang w:val="en-GB"/>
        </w:rPr>
        <w:t xml:space="preserve"> both FLOP</w:t>
      </w:r>
      <w:r w:rsidRPr="007E716F">
        <w:rPr>
          <w:rFonts w:ascii="Times New Roman" w:hAnsi="Times New Roman" w:cs="Times New Roman"/>
          <w:kern w:val="0"/>
          <w:sz w:val="21"/>
          <w:szCs w:val="20"/>
          <w:lang w:val="en-GB"/>
        </w:rPr>
        <w:t>s</w:t>
      </w:r>
      <w:r w:rsidRPr="007E716F">
        <w:rPr>
          <w:rFonts w:ascii="Times New Roman" w:hAnsi="Times New Roman" w:cs="Times New Roman" w:hint="eastAsia"/>
          <w:kern w:val="0"/>
          <w:sz w:val="21"/>
          <w:szCs w:val="20"/>
          <w:lang w:val="en-GB"/>
        </w:rPr>
        <w:t xml:space="preserve"> and t</w:t>
      </w:r>
      <w:r w:rsidRPr="007E716F">
        <w:rPr>
          <w:rFonts w:ascii="Times New Roman" w:hAnsi="Times New Roman" w:cs="Times New Roman"/>
          <w:kern w:val="0"/>
          <w:sz w:val="21"/>
          <w:szCs w:val="20"/>
          <w:lang w:val="en-GB"/>
        </w:rPr>
        <w:t xml:space="preserve">rainable </w:t>
      </w:r>
      <w:r w:rsidRPr="007E716F">
        <w:rPr>
          <w:rFonts w:ascii="Times New Roman" w:hAnsi="Times New Roman" w:cs="Times New Roman" w:hint="eastAsia"/>
          <w:kern w:val="0"/>
          <w:sz w:val="21"/>
          <w:szCs w:val="20"/>
          <w:lang w:val="en-GB"/>
        </w:rPr>
        <w:t>p</w:t>
      </w:r>
      <w:r w:rsidRPr="007E716F">
        <w:rPr>
          <w:rFonts w:ascii="Times New Roman" w:hAnsi="Times New Roman" w:cs="Times New Roman"/>
          <w:kern w:val="0"/>
          <w:sz w:val="21"/>
          <w:szCs w:val="20"/>
          <w:lang w:val="en-GB"/>
        </w:rPr>
        <w:t>arameters</w:t>
      </w:r>
      <w:r w:rsidRPr="007E716F">
        <w:rPr>
          <w:rFonts w:ascii="Times New Roman" w:hAnsi="Times New Roman" w:cs="Times New Roman" w:hint="eastAsia"/>
          <w:kern w:val="0"/>
          <w:sz w:val="21"/>
          <w:szCs w:val="20"/>
          <w:lang w:val="en-GB"/>
        </w:rPr>
        <w:t xml:space="preserve"> </w:t>
      </w:r>
      <w:r w:rsidRPr="007E716F">
        <w:rPr>
          <w:rFonts w:ascii="Times New Roman" w:hAnsi="Times New Roman" w:cs="Times New Roman"/>
          <w:kern w:val="0"/>
          <w:sz w:val="21"/>
          <w:szCs w:val="20"/>
          <w:lang w:val="en-GB"/>
        </w:rPr>
        <w:t>increase with the number of measured beam pairs</w:t>
      </w:r>
      <w:r w:rsidRPr="007E716F">
        <w:rPr>
          <w:rFonts w:ascii="Times New Roman" w:hAnsi="Times New Roman" w:cs="Times New Roman" w:hint="eastAsia"/>
          <w:kern w:val="0"/>
          <w:sz w:val="21"/>
          <w:szCs w:val="20"/>
          <w:lang w:val="en-GB"/>
        </w:rPr>
        <w:t>.</w:t>
      </w:r>
    </w:p>
    <w:p w:rsidR="007E716F" w:rsidRPr="007E716F" w:rsidRDefault="007E716F" w:rsidP="007E716F">
      <w:pPr>
        <w:widowControl/>
        <w:shd w:val="clear" w:color="auto" w:fill="FFFFFF"/>
        <w:spacing w:afterLines="50" w:after="156"/>
        <w:jc w:val="center"/>
        <w:rPr>
          <w:rFonts w:ascii="Times New Roman" w:hAnsi="Times New Roman" w:cs="Times New Roman"/>
          <w:kern w:val="0"/>
          <w:sz w:val="21"/>
          <w:szCs w:val="20"/>
          <w:lang w:val="en-GB"/>
        </w:rPr>
      </w:pPr>
      <w:r w:rsidRPr="007E716F">
        <w:rPr>
          <w:rFonts w:ascii="Times New Roman" w:hAnsi="Times New Roman" w:cs="Times New Roman"/>
          <w:color w:val="202124"/>
          <w:kern w:val="0"/>
          <w:sz w:val="21"/>
          <w:szCs w:val="20"/>
        </w:rPr>
        <w:t>Table 1 C</w:t>
      </w:r>
      <w:r w:rsidRPr="007E716F">
        <w:rPr>
          <w:rFonts w:ascii="Times New Roman" w:hAnsi="Times New Roman" w:cs="Times New Roman" w:hint="eastAsia"/>
          <w:color w:val="202124"/>
          <w:kern w:val="0"/>
          <w:sz w:val="21"/>
          <w:szCs w:val="20"/>
        </w:rPr>
        <w:t xml:space="preserve">omputational </w:t>
      </w:r>
      <w:r w:rsidRPr="007E716F">
        <w:rPr>
          <w:rFonts w:ascii="Times New Roman" w:hAnsi="Times New Roman" w:cs="Times New Roman" w:hint="eastAsia"/>
          <w:kern w:val="0"/>
          <w:sz w:val="21"/>
          <w:szCs w:val="20"/>
          <w:lang w:val="en-GB"/>
        </w:rPr>
        <w:t>cost of AI model</w:t>
      </w:r>
    </w:p>
    <w:tbl>
      <w:tblPr>
        <w:tblStyle w:val="a8"/>
        <w:tblW w:w="0" w:type="auto"/>
        <w:jc w:val="center"/>
        <w:tblLook w:val="04A0" w:firstRow="1" w:lastRow="0" w:firstColumn="1" w:lastColumn="0" w:noHBand="0" w:noVBand="1"/>
      </w:tblPr>
      <w:tblGrid>
        <w:gridCol w:w="1271"/>
        <w:gridCol w:w="2823"/>
        <w:gridCol w:w="2818"/>
      </w:tblGrid>
      <w:tr w:rsidR="007E716F" w:rsidRPr="007E716F" w:rsidTr="00E0705F">
        <w:trPr>
          <w:jc w:val="center"/>
        </w:trPr>
        <w:tc>
          <w:tcPr>
            <w:tcW w:w="1271" w:type="dxa"/>
          </w:tcPr>
          <w:p w:rsidR="007E716F" w:rsidRPr="007E716F" w:rsidRDefault="007E716F" w:rsidP="007E716F">
            <w:pPr>
              <w:widowControl/>
              <w:spacing w:before="120" w:after="180"/>
              <w:jc w:val="center"/>
              <w:rPr>
                <w:rFonts w:ascii="Times New Roman" w:hAnsi="Times New Roman" w:cs="Times New Roman"/>
                <w:sz w:val="20"/>
                <w:szCs w:val="20"/>
                <w:lang w:val="en-GB" w:eastAsia="ja-JP"/>
              </w:rPr>
            </w:pPr>
          </w:p>
        </w:tc>
        <w:tc>
          <w:tcPr>
            <w:tcW w:w="2823" w:type="dxa"/>
          </w:tcPr>
          <w:p w:rsidR="007E716F" w:rsidRPr="007E716F" w:rsidRDefault="007E716F" w:rsidP="007E716F">
            <w:pPr>
              <w:widowControl/>
              <w:spacing w:before="120" w:after="180"/>
              <w:jc w:val="center"/>
              <w:rPr>
                <w:rFonts w:ascii="Times New Roman" w:hAnsi="Times New Roman" w:cs="Times New Roman"/>
                <w:sz w:val="20"/>
                <w:szCs w:val="20"/>
                <w:lang w:val="en-GB" w:eastAsia="ja-JP"/>
              </w:rPr>
            </w:pPr>
            <w:proofErr w:type="gramStart"/>
            <w:r w:rsidRPr="007E716F">
              <w:rPr>
                <w:rFonts w:ascii="Times New Roman" w:hAnsi="Times New Roman" w:cs="Times New Roman"/>
                <w:sz w:val="20"/>
                <w:szCs w:val="20"/>
                <w:lang w:val="en-GB" w:eastAsia="ja-JP"/>
              </w:rPr>
              <w:t>FLOPs(</w:t>
            </w:r>
            <w:proofErr w:type="gramEnd"/>
            <w:r w:rsidRPr="007E716F">
              <w:rPr>
                <w:rFonts w:ascii="Times New Roman" w:hAnsi="Times New Roman" w:cs="Times New Roman"/>
                <w:sz w:val="20"/>
                <w:szCs w:val="20"/>
                <w:lang w:val="en-GB" w:eastAsia="ja-JP"/>
              </w:rPr>
              <w:t>×10</w:t>
            </w:r>
            <w:r>
              <w:rPr>
                <w:rFonts w:ascii="Times New Roman" w:hAnsi="Times New Roman" w:cs="Times New Roman"/>
                <w:sz w:val="20"/>
                <w:szCs w:val="20"/>
                <w:vertAlign w:val="superscript"/>
                <w:lang w:val="en-GB" w:eastAsia="ja-JP"/>
              </w:rPr>
              <w:t>7</w:t>
            </w:r>
            <w:r w:rsidRPr="007E716F">
              <w:rPr>
                <w:rFonts w:ascii="Times New Roman" w:hAnsi="Times New Roman" w:cs="Times New Roman"/>
                <w:sz w:val="20"/>
                <w:szCs w:val="20"/>
                <w:lang w:val="en-GB" w:eastAsia="ja-JP"/>
              </w:rPr>
              <w:t>)</w:t>
            </w:r>
          </w:p>
        </w:tc>
        <w:tc>
          <w:tcPr>
            <w:tcW w:w="2818" w:type="dxa"/>
          </w:tcPr>
          <w:p w:rsidR="007E716F" w:rsidRPr="007E716F" w:rsidRDefault="007E716F" w:rsidP="007E716F">
            <w:pPr>
              <w:widowControl/>
              <w:spacing w:before="120" w:after="180"/>
              <w:jc w:val="center"/>
              <w:rPr>
                <w:rFonts w:ascii="Times New Roman" w:hAnsi="Times New Roman" w:cs="Times New Roman"/>
                <w:sz w:val="20"/>
                <w:szCs w:val="20"/>
                <w:lang w:val="en-GB" w:eastAsia="ja-JP"/>
              </w:rPr>
            </w:pPr>
            <w:r w:rsidRPr="007E716F">
              <w:rPr>
                <w:rFonts w:ascii="Times New Roman" w:hAnsi="Times New Roman" w:cs="Times New Roman"/>
                <w:sz w:val="20"/>
                <w:szCs w:val="20"/>
                <w:lang w:val="en-GB" w:eastAsia="ja-JP"/>
              </w:rPr>
              <w:t xml:space="preserve">Trainable </w:t>
            </w:r>
            <w:proofErr w:type="gramStart"/>
            <w:r w:rsidRPr="007E716F">
              <w:rPr>
                <w:rFonts w:ascii="Times New Roman" w:hAnsi="Times New Roman" w:cs="Times New Roman"/>
                <w:sz w:val="20"/>
                <w:szCs w:val="20"/>
                <w:lang w:val="en-GB" w:eastAsia="ja-JP"/>
              </w:rPr>
              <w:t>Par</w:t>
            </w:r>
            <w:r w:rsidRPr="007E716F">
              <w:rPr>
                <w:rFonts w:ascii="Times New Roman" w:hAnsi="Times New Roman" w:cs="Times New Roman" w:hint="eastAsia"/>
                <w:sz w:val="20"/>
                <w:szCs w:val="20"/>
                <w:lang w:val="en-GB"/>
              </w:rPr>
              <w:t>ameters</w:t>
            </w:r>
            <w:r w:rsidRPr="007E716F">
              <w:rPr>
                <w:rFonts w:ascii="Times New Roman" w:hAnsi="Times New Roman" w:cs="Times New Roman"/>
                <w:sz w:val="20"/>
                <w:szCs w:val="20"/>
                <w:lang w:val="en-GB" w:eastAsia="ja-JP"/>
              </w:rPr>
              <w:t>(</w:t>
            </w:r>
            <w:proofErr w:type="gramEnd"/>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r w:rsidRPr="007E716F">
              <w:rPr>
                <w:rFonts w:ascii="Times New Roman" w:hAnsi="Times New Roman" w:cs="Times New Roman"/>
                <w:sz w:val="20"/>
                <w:szCs w:val="20"/>
                <w:lang w:val="en-GB" w:eastAsia="ja-JP"/>
              </w:rPr>
              <w:t>)</w:t>
            </w:r>
          </w:p>
        </w:tc>
      </w:tr>
      <w:tr w:rsidR="007E716F" w:rsidRPr="007E716F" w:rsidTr="00E0705F">
        <w:trPr>
          <w:jc w:val="center"/>
        </w:trPr>
        <w:tc>
          <w:tcPr>
            <w:tcW w:w="1271" w:type="dxa"/>
          </w:tcPr>
          <w:p w:rsidR="007E716F" w:rsidRPr="007E716F" w:rsidRDefault="007E716F" w:rsidP="007E716F">
            <w:pPr>
              <w:widowControl/>
              <w:spacing w:before="120" w:after="180"/>
              <w:jc w:val="center"/>
              <w:rPr>
                <w:rFonts w:ascii="Times New Roman" w:hAnsi="Times New Roman" w:cs="Times New Roman"/>
                <w:sz w:val="20"/>
                <w:szCs w:val="20"/>
                <w:lang w:val="en-GB"/>
              </w:rPr>
            </w:pPr>
            <w:r w:rsidRPr="007E716F">
              <w:rPr>
                <w:rFonts w:ascii="Times New Roman" w:hAnsi="Times New Roman" w:cs="Times New Roman"/>
                <w:sz w:val="20"/>
                <w:szCs w:val="20"/>
                <w:lang w:val="en-GB" w:eastAsia="ja-JP"/>
              </w:rPr>
              <w:t>12*4</w:t>
            </w:r>
          </w:p>
        </w:tc>
        <w:tc>
          <w:tcPr>
            <w:tcW w:w="2823" w:type="dxa"/>
          </w:tcPr>
          <w:p w:rsidR="007E716F" w:rsidRPr="007E716F" w:rsidRDefault="007E716F" w:rsidP="007E716F">
            <w:pPr>
              <w:widowControl/>
              <w:spacing w:before="120" w:after="180"/>
              <w:jc w:val="center"/>
              <w:rPr>
                <w:rFonts w:ascii="Times New Roman" w:hAnsi="Times New Roman" w:cs="Times New Roman"/>
                <w:sz w:val="20"/>
                <w:szCs w:val="20"/>
                <w:lang w:val="en-GB"/>
              </w:rPr>
            </w:pPr>
            <w:r>
              <w:rPr>
                <w:rFonts w:ascii="Times New Roman" w:hAnsi="Times New Roman" w:cs="Times New Roman"/>
                <w:sz w:val="20"/>
                <w:szCs w:val="20"/>
                <w:lang w:val="en-GB"/>
              </w:rPr>
              <w:t>5.75</w:t>
            </w:r>
          </w:p>
        </w:tc>
        <w:tc>
          <w:tcPr>
            <w:tcW w:w="2818" w:type="dxa"/>
          </w:tcPr>
          <w:p w:rsidR="007E716F" w:rsidRPr="007E716F" w:rsidRDefault="007E716F" w:rsidP="007E716F">
            <w:pPr>
              <w:widowControl/>
              <w:spacing w:before="120" w:after="180"/>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2.85</w:t>
            </w:r>
          </w:p>
        </w:tc>
      </w:tr>
      <w:tr w:rsidR="007E716F" w:rsidRPr="007E716F" w:rsidTr="00E0705F">
        <w:trPr>
          <w:jc w:val="center"/>
        </w:trPr>
        <w:tc>
          <w:tcPr>
            <w:tcW w:w="1271" w:type="dxa"/>
          </w:tcPr>
          <w:p w:rsidR="007E716F" w:rsidRPr="007E716F" w:rsidRDefault="007E716F" w:rsidP="007E716F">
            <w:pPr>
              <w:widowControl/>
              <w:spacing w:before="120" w:after="180"/>
              <w:jc w:val="center"/>
              <w:rPr>
                <w:rFonts w:ascii="Times New Roman" w:hAnsi="Times New Roman" w:cs="Times New Roman"/>
                <w:sz w:val="20"/>
                <w:szCs w:val="20"/>
                <w:lang w:val="en-GB"/>
              </w:rPr>
            </w:pPr>
            <w:r w:rsidRPr="007E716F">
              <w:rPr>
                <w:rFonts w:ascii="Times New Roman" w:hAnsi="Times New Roman" w:cs="Times New Roman"/>
                <w:sz w:val="20"/>
                <w:szCs w:val="20"/>
                <w:lang w:val="en-GB" w:eastAsia="ja-JP"/>
              </w:rPr>
              <w:t>8*4</w:t>
            </w:r>
          </w:p>
        </w:tc>
        <w:tc>
          <w:tcPr>
            <w:tcW w:w="2823" w:type="dxa"/>
          </w:tcPr>
          <w:p w:rsidR="007E716F" w:rsidRPr="007E716F" w:rsidRDefault="007E716F" w:rsidP="007E716F">
            <w:pPr>
              <w:widowControl/>
              <w:spacing w:before="120" w:after="180"/>
              <w:jc w:val="center"/>
              <w:rPr>
                <w:rFonts w:ascii="Times New Roman" w:hAnsi="Times New Roman" w:cs="Times New Roman"/>
                <w:sz w:val="20"/>
                <w:szCs w:val="20"/>
                <w:lang w:val="en-GB" w:eastAsia="ja-JP"/>
              </w:rPr>
            </w:pPr>
            <w:r w:rsidRPr="007E716F">
              <w:rPr>
                <w:rFonts w:ascii="Times New Roman" w:hAnsi="Times New Roman" w:cs="Times New Roman" w:hint="eastAsia"/>
                <w:sz w:val="20"/>
                <w:szCs w:val="20"/>
                <w:lang w:val="en-GB"/>
              </w:rPr>
              <w:t>3</w:t>
            </w:r>
            <w:r w:rsidRPr="007E716F">
              <w:rPr>
                <w:rFonts w:ascii="Times New Roman" w:hAnsi="Times New Roman" w:cs="Times New Roman"/>
                <w:sz w:val="20"/>
                <w:szCs w:val="20"/>
                <w:lang w:val="en-GB" w:eastAsia="ja-JP"/>
              </w:rPr>
              <w:t>.</w:t>
            </w:r>
            <w:r>
              <w:rPr>
                <w:rFonts w:ascii="Times New Roman" w:hAnsi="Times New Roman" w:cs="Times New Roman"/>
                <w:sz w:val="20"/>
                <w:szCs w:val="20"/>
                <w:lang w:val="en-GB"/>
              </w:rPr>
              <w:t>84</w:t>
            </w:r>
          </w:p>
        </w:tc>
        <w:tc>
          <w:tcPr>
            <w:tcW w:w="2818" w:type="dxa"/>
          </w:tcPr>
          <w:p w:rsidR="007E716F" w:rsidRPr="007E716F" w:rsidRDefault="007E716F" w:rsidP="007E716F">
            <w:pPr>
              <w:widowControl/>
              <w:spacing w:before="120" w:after="180"/>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2.58</w:t>
            </w:r>
          </w:p>
        </w:tc>
      </w:tr>
      <w:tr w:rsidR="007E716F" w:rsidRPr="007E716F" w:rsidTr="00E0705F">
        <w:trPr>
          <w:jc w:val="center"/>
        </w:trPr>
        <w:tc>
          <w:tcPr>
            <w:tcW w:w="1271" w:type="dxa"/>
          </w:tcPr>
          <w:p w:rsidR="007E716F" w:rsidRPr="007E716F" w:rsidRDefault="007E716F" w:rsidP="007E716F">
            <w:pPr>
              <w:widowControl/>
              <w:spacing w:before="120" w:after="180"/>
              <w:jc w:val="center"/>
              <w:rPr>
                <w:rFonts w:ascii="Times New Roman" w:hAnsi="Times New Roman" w:cs="Times New Roman"/>
                <w:sz w:val="20"/>
                <w:szCs w:val="20"/>
                <w:lang w:val="en-GB"/>
              </w:rPr>
            </w:pPr>
            <w:r w:rsidRPr="007E716F">
              <w:rPr>
                <w:rFonts w:ascii="Times New Roman" w:hAnsi="Times New Roman" w:cs="Times New Roman"/>
                <w:sz w:val="20"/>
                <w:szCs w:val="20"/>
                <w:lang w:val="en-GB" w:eastAsia="ja-JP"/>
              </w:rPr>
              <w:t>4*4</w:t>
            </w:r>
          </w:p>
        </w:tc>
        <w:tc>
          <w:tcPr>
            <w:tcW w:w="2823" w:type="dxa"/>
          </w:tcPr>
          <w:p w:rsidR="007E716F" w:rsidRPr="007E716F" w:rsidRDefault="007E716F" w:rsidP="007E716F">
            <w:pPr>
              <w:widowControl/>
              <w:spacing w:before="120" w:after="180"/>
              <w:jc w:val="center"/>
              <w:rPr>
                <w:rFonts w:ascii="Times New Roman" w:hAnsi="Times New Roman" w:cs="Times New Roman"/>
                <w:sz w:val="20"/>
                <w:szCs w:val="20"/>
                <w:lang w:val="en-GB"/>
              </w:rPr>
            </w:pPr>
            <w:r>
              <w:rPr>
                <w:rFonts w:ascii="Times New Roman" w:hAnsi="Times New Roman" w:cs="Times New Roman"/>
                <w:sz w:val="20"/>
                <w:szCs w:val="20"/>
                <w:lang w:val="en-GB"/>
              </w:rPr>
              <w:t>1.93</w:t>
            </w:r>
          </w:p>
        </w:tc>
        <w:tc>
          <w:tcPr>
            <w:tcW w:w="2818" w:type="dxa"/>
          </w:tcPr>
          <w:p w:rsidR="007E716F" w:rsidRPr="007E716F" w:rsidRDefault="007E716F" w:rsidP="007E716F">
            <w:pPr>
              <w:widowControl/>
              <w:spacing w:before="120" w:after="180"/>
              <w:jc w:val="cente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2.32</w:t>
            </w:r>
          </w:p>
        </w:tc>
      </w:tr>
    </w:tbl>
    <w:p w:rsidR="007E716F" w:rsidRPr="007E716F" w:rsidRDefault="007E716F" w:rsidP="007E716F">
      <w:pPr>
        <w:rPr>
          <w:rFonts w:ascii="Times New Roman" w:hAnsi="Times New Roman"/>
          <w:sz w:val="21"/>
          <w:szCs w:val="21"/>
          <w:lang w:val="en-GB"/>
        </w:rPr>
      </w:pPr>
    </w:p>
    <w:p w:rsidR="002F463B" w:rsidRPr="00C8446C" w:rsidRDefault="002F463B" w:rsidP="002F463B">
      <w:pPr>
        <w:pStyle w:val="2"/>
        <w:spacing w:before="156" w:after="156"/>
        <w:rPr>
          <w:rFonts w:ascii="Times New Roman" w:eastAsiaTheme="minorEastAsia" w:hAnsi="Times New Roman"/>
          <w:b/>
          <w:bCs/>
          <w:kern w:val="28"/>
          <w:sz w:val="24"/>
          <w:szCs w:val="21"/>
          <w:lang w:eastAsia="zh-CN"/>
        </w:rPr>
      </w:pPr>
      <w:r w:rsidRPr="00C8446C">
        <w:rPr>
          <w:rFonts w:ascii="Times New Roman" w:eastAsiaTheme="minorEastAsia" w:hAnsi="Times New Roman"/>
          <w:b/>
          <w:bCs/>
          <w:kern w:val="28"/>
          <w:sz w:val="24"/>
          <w:szCs w:val="21"/>
          <w:lang w:eastAsia="zh-CN"/>
        </w:rPr>
        <w:t>Generalization capability of AI model</w:t>
      </w:r>
    </w:p>
    <w:p w:rsidR="004911EC" w:rsidRDefault="004911EC" w:rsidP="004911EC">
      <w:pPr>
        <w:spacing w:beforeLines="50" w:before="156" w:afterLines="50" w:after="156"/>
        <w:rPr>
          <w:rFonts w:ascii="Times New Roman" w:eastAsia="Microsoft YaHei UI" w:hAnsi="Times New Roman" w:cs="Times New Roman"/>
          <w:color w:val="000000"/>
          <w:sz w:val="21"/>
          <w:szCs w:val="21"/>
        </w:rPr>
      </w:pPr>
      <w:r w:rsidRPr="004911EC">
        <w:rPr>
          <w:rFonts w:ascii="Times New Roman" w:hAnsi="Times New Roman"/>
          <w:sz w:val="21"/>
          <w:szCs w:val="21"/>
        </w:rPr>
        <w:t xml:space="preserve">For AI-based spatial domain beam prediction, the </w:t>
      </w:r>
      <w:r w:rsidRPr="004911EC">
        <w:rPr>
          <w:rFonts w:ascii="Times New Roman" w:hAnsi="Times New Roman" w:hint="eastAsia"/>
          <w:sz w:val="21"/>
          <w:szCs w:val="21"/>
        </w:rPr>
        <w:t>scenarios</w:t>
      </w:r>
      <w:r w:rsidRPr="004911EC">
        <w:rPr>
          <w:rFonts w:ascii="Times New Roman" w:hAnsi="Times New Roman"/>
          <w:sz w:val="21"/>
          <w:szCs w:val="21"/>
        </w:rPr>
        <w:t xml:space="preserve"> </w:t>
      </w:r>
      <w:r w:rsidRPr="004911EC">
        <w:rPr>
          <w:rFonts w:ascii="Times New Roman" w:hAnsi="Times New Roman" w:hint="eastAsia"/>
          <w:sz w:val="21"/>
          <w:szCs w:val="21"/>
        </w:rPr>
        <w:t xml:space="preserve">and </w:t>
      </w:r>
      <w:r w:rsidRPr="004911EC">
        <w:rPr>
          <w:rFonts w:ascii="Times New Roman" w:hAnsi="Times New Roman"/>
          <w:sz w:val="21"/>
          <w:szCs w:val="21"/>
        </w:rPr>
        <w:t xml:space="preserve">beam measurement configurations </w:t>
      </w:r>
      <w:r w:rsidRPr="004911EC">
        <w:rPr>
          <w:rFonts w:ascii="Times New Roman" w:hAnsi="Times New Roman" w:hint="eastAsia"/>
          <w:sz w:val="21"/>
          <w:szCs w:val="21"/>
        </w:rPr>
        <w:t>(</w:t>
      </w:r>
      <w:r w:rsidRPr="004911EC">
        <w:rPr>
          <w:rFonts w:ascii="Times New Roman" w:hAnsi="Times New Roman"/>
          <w:sz w:val="21"/>
          <w:szCs w:val="21"/>
        </w:rPr>
        <w:t>including the number and the combination of measured beam pairs</w:t>
      </w:r>
      <w:r w:rsidRPr="004911EC">
        <w:rPr>
          <w:rFonts w:ascii="Times New Roman" w:hAnsi="Times New Roman" w:hint="eastAsia"/>
          <w:sz w:val="21"/>
          <w:szCs w:val="21"/>
        </w:rPr>
        <w:t xml:space="preserve"> </w:t>
      </w:r>
      <w:r w:rsidRPr="004911EC">
        <w:rPr>
          <w:rFonts w:ascii="Times New Roman" w:hAnsi="Times New Roman"/>
          <w:sz w:val="21"/>
          <w:szCs w:val="21"/>
        </w:rPr>
        <w:t>in set B</w:t>
      </w:r>
      <w:r w:rsidRPr="004911EC">
        <w:rPr>
          <w:rFonts w:ascii="Times New Roman" w:hAnsi="Times New Roman" w:hint="eastAsia"/>
          <w:sz w:val="21"/>
          <w:szCs w:val="21"/>
        </w:rPr>
        <w:t>)</w:t>
      </w:r>
      <w:r w:rsidRPr="004911EC">
        <w:rPr>
          <w:rFonts w:ascii="Times New Roman" w:hAnsi="Times New Roman"/>
          <w:sz w:val="21"/>
          <w:szCs w:val="21"/>
        </w:rPr>
        <w:t xml:space="preserve"> can be changed. The beam prediction AI model trained for a particular scenario</w:t>
      </w:r>
      <w:r w:rsidRPr="004911EC">
        <w:rPr>
          <w:rFonts w:ascii="Times New Roman" w:hAnsi="Times New Roman" w:hint="eastAsia"/>
          <w:sz w:val="21"/>
          <w:szCs w:val="21"/>
        </w:rPr>
        <w:t>/</w:t>
      </w:r>
      <w:r w:rsidRPr="004911EC">
        <w:rPr>
          <w:rFonts w:ascii="Times New Roman" w:hAnsi="Times New Roman"/>
          <w:sz w:val="21"/>
          <w:szCs w:val="21"/>
        </w:rPr>
        <w:t>configuration may not be suitable for other scenario</w:t>
      </w:r>
      <w:r w:rsidRPr="004911EC">
        <w:rPr>
          <w:rFonts w:ascii="Times New Roman" w:hAnsi="Times New Roman" w:hint="eastAsia"/>
          <w:sz w:val="21"/>
          <w:szCs w:val="21"/>
        </w:rPr>
        <w:t>/</w:t>
      </w:r>
      <w:r w:rsidRPr="004911EC">
        <w:rPr>
          <w:rFonts w:ascii="Times New Roman" w:hAnsi="Times New Roman"/>
          <w:sz w:val="21"/>
          <w:szCs w:val="21"/>
        </w:rPr>
        <w:t>configurations. To support beam prediction under different beam measurement scenario</w:t>
      </w:r>
      <w:r w:rsidRPr="004911EC">
        <w:rPr>
          <w:rFonts w:ascii="Times New Roman" w:hAnsi="Times New Roman" w:hint="eastAsia"/>
          <w:sz w:val="21"/>
          <w:szCs w:val="21"/>
        </w:rPr>
        <w:t>s/</w:t>
      </w:r>
      <w:r w:rsidRPr="004911EC">
        <w:rPr>
          <w:rFonts w:ascii="Times New Roman" w:hAnsi="Times New Roman"/>
          <w:sz w:val="21"/>
          <w:szCs w:val="21"/>
        </w:rPr>
        <w:t xml:space="preserve">configurations, </w:t>
      </w:r>
      <w:proofErr w:type="spellStart"/>
      <w:r w:rsidRPr="004911EC">
        <w:rPr>
          <w:rFonts w:ascii="Times New Roman" w:hAnsi="Times New Roman" w:hint="eastAsia"/>
          <w:sz w:val="21"/>
          <w:szCs w:val="21"/>
        </w:rPr>
        <w:t>gNB</w:t>
      </w:r>
      <w:proofErr w:type="spellEnd"/>
      <w:r w:rsidRPr="004911EC">
        <w:rPr>
          <w:rFonts w:ascii="Times New Roman" w:hAnsi="Times New Roman"/>
          <w:sz w:val="21"/>
          <w:szCs w:val="21"/>
        </w:rPr>
        <w:t xml:space="preserve"> or UE side may need to train and storage multiple AI models, hence the training and memory storage cost of AI model become </w:t>
      </w:r>
      <w:r w:rsidRPr="004911EC">
        <w:rPr>
          <w:rFonts w:ascii="Times New Roman" w:hAnsi="Times New Roman" w:hint="eastAsia"/>
          <w:sz w:val="21"/>
          <w:szCs w:val="21"/>
        </w:rPr>
        <w:t>large</w:t>
      </w:r>
      <w:r w:rsidRPr="004911EC">
        <w:rPr>
          <w:rFonts w:ascii="Times New Roman" w:hAnsi="Times New Roman"/>
          <w:sz w:val="21"/>
          <w:szCs w:val="21"/>
        </w:rPr>
        <w:t xml:space="preserve">. To promote the practical application of AI-based spatial domain beam prediction and reduce the implementation cost of multiple models, </w:t>
      </w:r>
      <w:r>
        <w:rPr>
          <w:rFonts w:ascii="Times New Roman" w:hAnsi="Times New Roman"/>
          <w:sz w:val="21"/>
          <w:szCs w:val="21"/>
        </w:rPr>
        <w:t xml:space="preserve">we design a unified model which can be </w:t>
      </w:r>
      <w:r w:rsidRPr="004911EC">
        <w:rPr>
          <w:rFonts w:ascii="Times New Roman" w:hAnsi="Times New Roman"/>
          <w:sz w:val="21"/>
          <w:szCs w:val="21"/>
        </w:rPr>
        <w:t>used for</w:t>
      </w:r>
      <w:r>
        <w:rPr>
          <w:rFonts w:ascii="Times New Roman" w:hAnsi="Times New Roman"/>
          <w:sz w:val="21"/>
          <w:szCs w:val="21"/>
        </w:rPr>
        <w:t xml:space="preserve"> </w:t>
      </w:r>
      <w:r w:rsidRPr="004911EC">
        <w:rPr>
          <w:rFonts w:ascii="Times New Roman" w:hAnsi="Times New Roman"/>
          <w:sz w:val="21"/>
          <w:szCs w:val="21"/>
        </w:rPr>
        <w:t>all beam measurement configurations.</w:t>
      </w:r>
      <w:r>
        <w:rPr>
          <w:rFonts w:ascii="Times New Roman" w:hAnsi="Times New Roman"/>
          <w:sz w:val="21"/>
          <w:szCs w:val="21"/>
        </w:rPr>
        <w:t xml:space="preserve"> In our simulations, the training dataset is composed of the beam measurement patterns of </w:t>
      </w:r>
      <w:proofErr w:type="spellStart"/>
      <w:r w:rsidRPr="004E72F4">
        <w:rPr>
          <w:rFonts w:ascii="Times New Roman" w:eastAsia="Microsoft YaHei UI" w:hAnsi="Times New Roman" w:cs="Times New Roman"/>
          <w:color w:val="000000"/>
          <w:sz w:val="21"/>
          <w:szCs w:val="21"/>
        </w:rPr>
        <w:t>N</w:t>
      </w:r>
      <w:r w:rsidRPr="004E72F4">
        <w:rPr>
          <w:rFonts w:ascii="Times New Roman" w:eastAsia="Microsoft YaHei UI" w:hAnsi="Times New Roman" w:cs="Times New Roman"/>
          <w:color w:val="000000"/>
          <w:sz w:val="21"/>
          <w:szCs w:val="21"/>
          <w:vertAlign w:val="subscript"/>
        </w:rPr>
        <w:t>Tx</w:t>
      </w:r>
      <w:proofErr w:type="spellEnd"/>
      <w:r>
        <w:rPr>
          <w:rFonts w:ascii="Times New Roman" w:eastAsia="Microsoft YaHei UI" w:hAnsi="Times New Roman" w:cs="Times New Roman"/>
          <w:color w:val="000000"/>
          <w:sz w:val="21"/>
          <w:szCs w:val="21"/>
          <w:vertAlign w:val="subscript"/>
        </w:rPr>
        <w:t>*</w:t>
      </w:r>
      <w:r w:rsidRPr="004E72F4">
        <w:rPr>
          <w:rFonts w:ascii="Times New Roman" w:eastAsia="Microsoft YaHei UI" w:hAnsi="Times New Roman" w:cs="Times New Roman"/>
          <w:color w:val="000000"/>
          <w:sz w:val="21"/>
          <w:szCs w:val="21"/>
        </w:rPr>
        <w:t xml:space="preserve"> </w:t>
      </w:r>
      <w:proofErr w:type="spellStart"/>
      <w:r w:rsidRPr="004E72F4">
        <w:rPr>
          <w:rFonts w:ascii="Times New Roman" w:eastAsia="Microsoft YaHei UI" w:hAnsi="Times New Roman" w:cs="Times New Roman"/>
          <w:color w:val="000000"/>
          <w:sz w:val="21"/>
          <w:szCs w:val="21"/>
        </w:rPr>
        <w:t>N</w:t>
      </w:r>
      <w:r w:rsidRPr="004E72F4">
        <w:rPr>
          <w:rFonts w:ascii="Times New Roman" w:eastAsia="Microsoft YaHei UI" w:hAnsi="Times New Roman" w:cs="Times New Roman"/>
          <w:color w:val="000000"/>
          <w:sz w:val="21"/>
          <w:szCs w:val="21"/>
          <w:vertAlign w:val="subscript"/>
        </w:rPr>
        <w:t>Rx</w:t>
      </w:r>
      <w:proofErr w:type="spellEnd"/>
      <w:r w:rsidRPr="004E72F4">
        <w:rPr>
          <w:rFonts w:ascii="Times New Roman" w:eastAsia="Microsoft YaHei UI" w:hAnsi="Times New Roman" w:cs="Times New Roman"/>
          <w:color w:val="000000"/>
          <w:sz w:val="21"/>
          <w:szCs w:val="21"/>
        </w:rPr>
        <w:t>=</w:t>
      </w:r>
      <w:r>
        <w:rPr>
          <w:rFonts w:ascii="Times New Roman" w:eastAsia="Microsoft YaHei UI" w:hAnsi="Times New Roman" w:cs="Times New Roman"/>
          <w:color w:val="000000"/>
          <w:sz w:val="21"/>
          <w:szCs w:val="21"/>
        </w:rPr>
        <w:t xml:space="preserve"> </w:t>
      </w:r>
      <w:r w:rsidRPr="004E72F4">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w:t>
      </w:r>
      <w:r w:rsidRPr="004E72F4">
        <w:rPr>
          <w:rFonts w:ascii="Times New Roman" w:eastAsia="Microsoft YaHei UI" w:hAnsi="Times New Roman" w:cs="Times New Roman"/>
          <w:color w:val="000000"/>
          <w:sz w:val="21"/>
          <w:szCs w:val="21"/>
        </w:rPr>
        <w:t xml:space="preserve">4, </w:t>
      </w:r>
      <w:r w:rsidR="005D5C22">
        <w:rPr>
          <w:rFonts w:ascii="Times New Roman" w:eastAsia="Microsoft YaHei UI" w:hAnsi="Times New Roman" w:cs="Times New Roman"/>
          <w:color w:val="000000"/>
          <w:sz w:val="21"/>
          <w:szCs w:val="21"/>
        </w:rPr>
        <w:t xml:space="preserve">6*4, </w:t>
      </w:r>
      <w:r w:rsidRPr="004E72F4">
        <w:rPr>
          <w:rFonts w:ascii="Times New Roman" w:eastAsia="Microsoft YaHei UI" w:hAnsi="Times New Roman" w:cs="Times New Roman"/>
          <w:color w:val="000000"/>
          <w:sz w:val="21"/>
          <w:szCs w:val="21"/>
        </w:rPr>
        <w:t>8</w:t>
      </w:r>
      <w:r>
        <w:rPr>
          <w:rFonts w:ascii="Times New Roman" w:eastAsia="Microsoft YaHei UI" w:hAnsi="Times New Roman" w:cs="Times New Roman"/>
          <w:color w:val="000000"/>
          <w:sz w:val="21"/>
          <w:szCs w:val="21"/>
        </w:rPr>
        <w:t>*</w:t>
      </w:r>
      <w:r w:rsidRPr="004E72F4">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w:t>
      </w:r>
      <w:r w:rsidRPr="004E72F4">
        <w:rPr>
          <w:rFonts w:ascii="Times New Roman" w:eastAsia="Microsoft YaHei UI" w:hAnsi="Times New Roman" w:cs="Times New Roman"/>
          <w:color w:val="000000"/>
          <w:sz w:val="21"/>
          <w:szCs w:val="21"/>
        </w:rPr>
        <w:t xml:space="preserve"> </w:t>
      </w:r>
      <w:r w:rsidR="005D5C22">
        <w:rPr>
          <w:rFonts w:ascii="Times New Roman" w:eastAsia="Microsoft YaHei UI" w:hAnsi="Times New Roman" w:cs="Times New Roman"/>
          <w:color w:val="000000"/>
          <w:sz w:val="21"/>
          <w:szCs w:val="21"/>
        </w:rPr>
        <w:t xml:space="preserve">10*4, </w:t>
      </w:r>
      <w:r w:rsidRPr="004E72F4">
        <w:rPr>
          <w:rFonts w:ascii="Times New Roman" w:eastAsia="Microsoft YaHei UI" w:hAnsi="Times New Roman" w:cs="Times New Roman"/>
          <w:color w:val="000000"/>
          <w:sz w:val="21"/>
          <w:szCs w:val="21"/>
        </w:rPr>
        <w:t>12</w:t>
      </w:r>
      <w:r>
        <w:rPr>
          <w:rFonts w:ascii="Times New Roman" w:eastAsia="Microsoft YaHei UI" w:hAnsi="Times New Roman" w:cs="Times New Roman"/>
          <w:color w:val="000000"/>
          <w:sz w:val="21"/>
          <w:szCs w:val="21"/>
        </w:rPr>
        <w:t>*</w:t>
      </w:r>
      <w:r w:rsidRPr="004E72F4">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w:t>
      </w:r>
    </w:p>
    <w:p w:rsidR="005D5C22" w:rsidRDefault="005D5C22" w:rsidP="005D5C22">
      <w:pPr>
        <w:spacing w:beforeLines="50" w:before="156" w:afterLines="50" w:after="156"/>
        <w:rPr>
          <w:rFonts w:ascii="Times New Roman" w:hAnsi="Times New Roman"/>
          <w:sz w:val="21"/>
          <w:szCs w:val="21"/>
        </w:rPr>
      </w:pPr>
      <w:r w:rsidRPr="005D5C22">
        <w:rPr>
          <w:rFonts w:ascii="Times New Roman" w:hAnsi="Times New Roman"/>
          <w:sz w:val="21"/>
          <w:szCs w:val="21"/>
        </w:rPr>
        <w:t xml:space="preserve">In Fig. </w:t>
      </w:r>
      <w:r w:rsidR="00BD3E67">
        <w:rPr>
          <w:rFonts w:ascii="Times New Roman" w:hAnsi="Times New Roman"/>
          <w:sz w:val="21"/>
          <w:szCs w:val="21"/>
        </w:rPr>
        <w:t>5</w:t>
      </w:r>
      <w:r w:rsidRPr="005D5C22">
        <w:rPr>
          <w:rFonts w:ascii="Times New Roman" w:hAnsi="Times New Roman"/>
          <w:sz w:val="21"/>
          <w:szCs w:val="21"/>
        </w:rPr>
        <w:t xml:space="preserve"> and Fig. </w:t>
      </w:r>
      <w:r w:rsidR="00BD3E67">
        <w:rPr>
          <w:rFonts w:ascii="Times New Roman" w:hAnsi="Times New Roman"/>
          <w:sz w:val="21"/>
          <w:szCs w:val="21"/>
        </w:rPr>
        <w:t>6</w:t>
      </w:r>
      <w:r w:rsidRPr="005D5C22">
        <w:rPr>
          <w:rFonts w:ascii="Times New Roman" w:hAnsi="Times New Roman"/>
          <w:sz w:val="21"/>
          <w:szCs w:val="21"/>
        </w:rPr>
        <w:t>, we compare the beam prediction</w:t>
      </w:r>
      <w:r>
        <w:rPr>
          <w:rFonts w:ascii="Times New Roman" w:hAnsi="Times New Roman"/>
          <w:sz w:val="21"/>
          <w:szCs w:val="21"/>
        </w:rPr>
        <w:t xml:space="preserve"> </w:t>
      </w:r>
      <w:r w:rsidRPr="005D5C22">
        <w:rPr>
          <w:rFonts w:ascii="Times New Roman" w:hAnsi="Times New Roman"/>
          <w:sz w:val="21"/>
          <w:szCs w:val="21"/>
        </w:rPr>
        <w:t xml:space="preserve">accuracy of the five </w:t>
      </w:r>
      <w:r>
        <w:rPr>
          <w:rFonts w:ascii="Times New Roman" w:hAnsi="Times New Roman"/>
          <w:sz w:val="21"/>
          <w:szCs w:val="21"/>
        </w:rPr>
        <w:t>separate AI models for each beam measurement patterns</w:t>
      </w:r>
      <w:r w:rsidRPr="005D5C22">
        <w:rPr>
          <w:rFonts w:ascii="Times New Roman" w:hAnsi="Times New Roman"/>
          <w:sz w:val="21"/>
          <w:szCs w:val="21"/>
        </w:rPr>
        <w:t xml:space="preserve"> and the </w:t>
      </w:r>
      <w:r>
        <w:rPr>
          <w:rFonts w:ascii="Times New Roman" w:hAnsi="Times New Roman"/>
          <w:sz w:val="21"/>
          <w:szCs w:val="21"/>
        </w:rPr>
        <w:t>u</w:t>
      </w:r>
      <w:r w:rsidRPr="005D5C22">
        <w:rPr>
          <w:rFonts w:ascii="Times New Roman" w:hAnsi="Times New Roman"/>
          <w:sz w:val="21"/>
          <w:szCs w:val="21"/>
        </w:rPr>
        <w:t>nified</w:t>
      </w:r>
      <w:r>
        <w:rPr>
          <w:rFonts w:ascii="Times New Roman" w:hAnsi="Times New Roman"/>
          <w:sz w:val="21"/>
          <w:szCs w:val="21"/>
        </w:rPr>
        <w:t xml:space="preserve"> AI model</w:t>
      </w:r>
      <w:r w:rsidRPr="005D5C22">
        <w:rPr>
          <w:rFonts w:ascii="Times New Roman" w:hAnsi="Times New Roman"/>
          <w:sz w:val="21"/>
          <w:szCs w:val="21"/>
        </w:rPr>
        <w:t xml:space="preserve"> when selecting Top-1 and Top-2 best beam pairs.</w:t>
      </w:r>
    </w:p>
    <w:p w:rsidR="007E716F" w:rsidRDefault="005D5C22" w:rsidP="005D5C22">
      <w:pPr>
        <w:spacing w:beforeLines="50" w:before="156" w:afterLines="50" w:after="156"/>
        <w:jc w:val="center"/>
        <w:rPr>
          <w:rFonts w:ascii="Times New Roman" w:hAnsi="Times New Roman"/>
          <w:sz w:val="21"/>
          <w:szCs w:val="21"/>
        </w:rPr>
      </w:pPr>
      <w:r>
        <w:rPr>
          <w:noProof/>
        </w:rPr>
        <w:lastRenderedPageBreak/>
        <w:drawing>
          <wp:inline distT="0" distB="0" distL="0" distR="0" wp14:anchorId="6213C5E8" wp14:editId="21DCA908">
            <wp:extent cx="4568825" cy="2736850"/>
            <wp:effectExtent l="0" t="0" r="0" b="0"/>
            <wp:docPr id="7" name="图表 7">
              <a:extLst xmlns:a="http://schemas.openxmlformats.org/drawingml/2006/main">
                <a:ext uri="{FF2B5EF4-FFF2-40B4-BE49-F238E27FC236}">
                  <a16:creationId xmlns:a16="http://schemas.microsoft.com/office/drawing/2014/main" id="{7891AE00-678E-4225-B8AF-A077A7AA04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D3E67" w:rsidRPr="007E716F" w:rsidRDefault="00BD3E67" w:rsidP="00BD3E67">
      <w:pPr>
        <w:widowControl/>
        <w:shd w:val="clear" w:color="auto" w:fill="FFFFFF"/>
        <w:spacing w:beforeLines="50" w:before="156" w:afterLines="50" w:after="156" w:line="150" w:lineRule="atLeast"/>
        <w:jc w:val="center"/>
        <w:rPr>
          <w:rFonts w:ascii="Times New Roman" w:hAnsi="Times New Roman" w:cs="Times New Roman"/>
          <w:color w:val="202124"/>
          <w:kern w:val="0"/>
          <w:sz w:val="20"/>
          <w:szCs w:val="20"/>
          <w:lang w:val="en-GB"/>
        </w:rPr>
      </w:pPr>
      <w:r w:rsidRPr="007E716F">
        <w:rPr>
          <w:rFonts w:ascii="Times New Roman" w:hAnsi="Times New Roman" w:cs="Times New Roman"/>
          <w:color w:val="202124"/>
          <w:kern w:val="0"/>
          <w:sz w:val="20"/>
          <w:szCs w:val="20"/>
          <w:lang w:val="en-GB"/>
        </w:rPr>
        <w:t xml:space="preserve">Fig. </w:t>
      </w:r>
      <w:r>
        <w:rPr>
          <w:rFonts w:ascii="Times New Roman" w:hAnsi="Times New Roman" w:cs="Times New Roman"/>
          <w:color w:val="202124"/>
          <w:kern w:val="0"/>
          <w:sz w:val="20"/>
          <w:szCs w:val="20"/>
          <w:lang w:val="en-GB"/>
        </w:rPr>
        <w:t>5</w:t>
      </w:r>
      <w:r w:rsidRPr="007E716F">
        <w:rPr>
          <w:rFonts w:ascii="Times New Roman" w:hAnsi="Times New Roman" w:cs="Times New Roman"/>
          <w:color w:val="202124"/>
          <w:kern w:val="0"/>
          <w:sz w:val="20"/>
          <w:szCs w:val="20"/>
          <w:lang w:val="en-GB"/>
        </w:rPr>
        <w:t xml:space="preserve"> Bam prediction accuracy for Top-</w:t>
      </w:r>
      <w:r>
        <w:rPr>
          <w:rFonts w:ascii="Times New Roman" w:hAnsi="Times New Roman" w:cs="Times New Roman"/>
          <w:color w:val="202124"/>
          <w:kern w:val="0"/>
          <w:sz w:val="20"/>
          <w:szCs w:val="20"/>
          <w:lang w:val="en-GB"/>
        </w:rPr>
        <w:t xml:space="preserve">1 </w:t>
      </w:r>
      <w:r w:rsidRPr="007E716F">
        <w:rPr>
          <w:rFonts w:ascii="Times New Roman" w:hAnsi="Times New Roman" w:cs="Times New Roman"/>
          <w:color w:val="202124"/>
          <w:kern w:val="0"/>
          <w:sz w:val="20"/>
          <w:szCs w:val="20"/>
          <w:lang w:val="en-GB"/>
        </w:rPr>
        <w:t xml:space="preserve">beams </w:t>
      </w:r>
      <w:r>
        <w:rPr>
          <w:rFonts w:ascii="Times New Roman" w:hAnsi="Times New Roman" w:cs="Times New Roman"/>
          <w:color w:val="202124"/>
          <w:kern w:val="0"/>
          <w:sz w:val="20"/>
          <w:szCs w:val="20"/>
          <w:lang w:val="en-GB"/>
        </w:rPr>
        <w:t>under different</w:t>
      </w:r>
      <w:r w:rsidRPr="007E716F">
        <w:rPr>
          <w:rFonts w:ascii="Times New Roman" w:hAnsi="Times New Roman" w:cs="Times New Roman"/>
          <w:color w:val="202124"/>
          <w:kern w:val="0"/>
          <w:sz w:val="20"/>
          <w:szCs w:val="20"/>
          <w:lang w:val="en-GB"/>
        </w:rPr>
        <w:t xml:space="preserve"> measurement pattern</w:t>
      </w:r>
      <w:r>
        <w:rPr>
          <w:rFonts w:ascii="Times New Roman" w:hAnsi="Times New Roman" w:cs="Times New Roman"/>
          <w:color w:val="202124"/>
          <w:kern w:val="0"/>
          <w:sz w:val="20"/>
          <w:szCs w:val="20"/>
          <w:lang w:val="en-GB"/>
        </w:rPr>
        <w:t>s</w:t>
      </w:r>
    </w:p>
    <w:p w:rsidR="00BD3E67" w:rsidRPr="00BD3E67" w:rsidRDefault="00BD3E67" w:rsidP="005D5C22">
      <w:pPr>
        <w:spacing w:beforeLines="50" w:before="156" w:afterLines="50" w:after="156"/>
        <w:jc w:val="center"/>
        <w:rPr>
          <w:rFonts w:ascii="Times New Roman" w:hAnsi="Times New Roman"/>
          <w:sz w:val="21"/>
          <w:szCs w:val="21"/>
          <w:lang w:val="en-GB"/>
        </w:rPr>
      </w:pPr>
    </w:p>
    <w:p w:rsidR="005D5C22" w:rsidRDefault="005D5C22" w:rsidP="005D5C22">
      <w:pPr>
        <w:spacing w:beforeLines="50" w:before="156" w:afterLines="50" w:after="156"/>
        <w:jc w:val="center"/>
        <w:rPr>
          <w:rFonts w:ascii="Times New Roman" w:hAnsi="Times New Roman"/>
          <w:sz w:val="21"/>
          <w:szCs w:val="21"/>
        </w:rPr>
      </w:pPr>
      <w:r>
        <w:rPr>
          <w:noProof/>
        </w:rPr>
        <w:drawing>
          <wp:inline distT="0" distB="0" distL="0" distR="0" wp14:anchorId="506C2D0C" wp14:editId="34385669">
            <wp:extent cx="4568825" cy="2736850"/>
            <wp:effectExtent l="0" t="0" r="3175" b="6350"/>
            <wp:docPr id="8" name="图表 8">
              <a:extLst xmlns:a="http://schemas.openxmlformats.org/drawingml/2006/main">
                <a:ext uri="{FF2B5EF4-FFF2-40B4-BE49-F238E27FC236}">
                  <a16:creationId xmlns:a16="http://schemas.microsoft.com/office/drawing/2014/main" id="{831F965D-F556-4A95-9EA2-1B66BBB1B1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D3E67" w:rsidRPr="007E716F" w:rsidRDefault="00BD3E67" w:rsidP="00BD3E67">
      <w:pPr>
        <w:widowControl/>
        <w:shd w:val="clear" w:color="auto" w:fill="FFFFFF"/>
        <w:spacing w:beforeLines="50" w:before="156" w:afterLines="50" w:after="156" w:line="150" w:lineRule="atLeast"/>
        <w:jc w:val="center"/>
        <w:rPr>
          <w:rFonts w:ascii="Times New Roman" w:hAnsi="Times New Roman" w:cs="Times New Roman"/>
          <w:color w:val="202124"/>
          <w:kern w:val="0"/>
          <w:sz w:val="20"/>
          <w:szCs w:val="20"/>
          <w:lang w:val="en-GB"/>
        </w:rPr>
      </w:pPr>
      <w:r w:rsidRPr="007E716F">
        <w:rPr>
          <w:rFonts w:ascii="Times New Roman" w:hAnsi="Times New Roman" w:cs="Times New Roman"/>
          <w:color w:val="202124"/>
          <w:kern w:val="0"/>
          <w:sz w:val="20"/>
          <w:szCs w:val="20"/>
          <w:lang w:val="en-GB"/>
        </w:rPr>
        <w:t xml:space="preserve">Fig. </w:t>
      </w:r>
      <w:r>
        <w:rPr>
          <w:rFonts w:ascii="Times New Roman" w:hAnsi="Times New Roman" w:cs="Times New Roman"/>
          <w:color w:val="202124"/>
          <w:kern w:val="0"/>
          <w:sz w:val="20"/>
          <w:szCs w:val="20"/>
          <w:lang w:val="en-GB"/>
        </w:rPr>
        <w:t>6</w:t>
      </w:r>
      <w:r w:rsidRPr="007E716F">
        <w:rPr>
          <w:rFonts w:ascii="Times New Roman" w:hAnsi="Times New Roman" w:cs="Times New Roman"/>
          <w:color w:val="202124"/>
          <w:kern w:val="0"/>
          <w:sz w:val="20"/>
          <w:szCs w:val="20"/>
          <w:lang w:val="en-GB"/>
        </w:rPr>
        <w:t xml:space="preserve"> Bam prediction accuracy for Top-</w:t>
      </w:r>
      <w:r>
        <w:rPr>
          <w:rFonts w:ascii="Times New Roman" w:hAnsi="Times New Roman" w:cs="Times New Roman"/>
          <w:color w:val="202124"/>
          <w:kern w:val="0"/>
          <w:sz w:val="20"/>
          <w:szCs w:val="20"/>
          <w:lang w:val="en-GB"/>
        </w:rPr>
        <w:t xml:space="preserve">2 </w:t>
      </w:r>
      <w:r w:rsidRPr="007E716F">
        <w:rPr>
          <w:rFonts w:ascii="Times New Roman" w:hAnsi="Times New Roman" w:cs="Times New Roman"/>
          <w:color w:val="202124"/>
          <w:kern w:val="0"/>
          <w:sz w:val="20"/>
          <w:szCs w:val="20"/>
          <w:lang w:val="en-GB"/>
        </w:rPr>
        <w:t xml:space="preserve">beams </w:t>
      </w:r>
      <w:r>
        <w:rPr>
          <w:rFonts w:ascii="Times New Roman" w:hAnsi="Times New Roman" w:cs="Times New Roman"/>
          <w:color w:val="202124"/>
          <w:kern w:val="0"/>
          <w:sz w:val="20"/>
          <w:szCs w:val="20"/>
          <w:lang w:val="en-GB"/>
        </w:rPr>
        <w:t>under different</w:t>
      </w:r>
      <w:r w:rsidRPr="007E716F">
        <w:rPr>
          <w:rFonts w:ascii="Times New Roman" w:hAnsi="Times New Roman" w:cs="Times New Roman"/>
          <w:color w:val="202124"/>
          <w:kern w:val="0"/>
          <w:sz w:val="20"/>
          <w:szCs w:val="20"/>
          <w:lang w:val="en-GB"/>
        </w:rPr>
        <w:t xml:space="preserve"> measurement pattern</w:t>
      </w:r>
      <w:r>
        <w:rPr>
          <w:rFonts w:ascii="Times New Roman" w:hAnsi="Times New Roman" w:cs="Times New Roman"/>
          <w:color w:val="202124"/>
          <w:kern w:val="0"/>
          <w:sz w:val="20"/>
          <w:szCs w:val="20"/>
          <w:lang w:val="en-GB"/>
        </w:rPr>
        <w:t>s</w:t>
      </w:r>
    </w:p>
    <w:p w:rsidR="005D5C22" w:rsidRDefault="005D5C22" w:rsidP="00BD3E67">
      <w:pPr>
        <w:spacing w:beforeLines="50" w:before="156" w:afterLines="50" w:after="156"/>
        <w:rPr>
          <w:rFonts w:ascii="Times New Roman" w:hAnsi="Times New Roman"/>
          <w:sz w:val="21"/>
          <w:szCs w:val="21"/>
        </w:rPr>
      </w:pPr>
      <w:r w:rsidRPr="005D5C22">
        <w:rPr>
          <w:rFonts w:ascii="Times New Roman" w:hAnsi="Times New Roman"/>
          <w:sz w:val="21"/>
          <w:szCs w:val="21"/>
        </w:rPr>
        <w:t xml:space="preserve">It can be seen that the </w:t>
      </w:r>
      <w:r>
        <w:rPr>
          <w:rFonts w:ascii="Times New Roman" w:hAnsi="Times New Roman"/>
          <w:sz w:val="21"/>
          <w:szCs w:val="21"/>
        </w:rPr>
        <w:t>unified model</w:t>
      </w:r>
      <w:r w:rsidRPr="005D5C22">
        <w:rPr>
          <w:rFonts w:ascii="Times New Roman" w:hAnsi="Times New Roman"/>
          <w:sz w:val="21"/>
          <w:szCs w:val="21"/>
        </w:rPr>
        <w:t xml:space="preserve"> achieves similar</w:t>
      </w:r>
      <w:r>
        <w:rPr>
          <w:rFonts w:ascii="Times New Roman" w:hAnsi="Times New Roman"/>
          <w:sz w:val="21"/>
          <w:szCs w:val="21"/>
        </w:rPr>
        <w:t xml:space="preserve"> </w:t>
      </w:r>
      <w:r w:rsidRPr="005D5C22">
        <w:rPr>
          <w:rFonts w:ascii="Times New Roman" w:hAnsi="Times New Roman"/>
          <w:sz w:val="21"/>
          <w:szCs w:val="21"/>
        </w:rPr>
        <w:t xml:space="preserve">or better performance than the five </w:t>
      </w:r>
      <w:r>
        <w:rPr>
          <w:rFonts w:ascii="Times New Roman" w:hAnsi="Times New Roman"/>
          <w:sz w:val="21"/>
          <w:szCs w:val="21"/>
        </w:rPr>
        <w:t>models</w:t>
      </w:r>
      <w:r w:rsidRPr="005D5C22">
        <w:rPr>
          <w:rFonts w:ascii="Times New Roman" w:hAnsi="Times New Roman"/>
          <w:sz w:val="21"/>
          <w:szCs w:val="21"/>
        </w:rPr>
        <w:t xml:space="preserve"> under each</w:t>
      </w:r>
      <w:r>
        <w:rPr>
          <w:rFonts w:ascii="Times New Roman" w:hAnsi="Times New Roman"/>
          <w:sz w:val="21"/>
          <w:szCs w:val="21"/>
        </w:rPr>
        <w:t xml:space="preserve"> </w:t>
      </w:r>
      <w:r w:rsidRPr="005D5C22">
        <w:rPr>
          <w:rFonts w:ascii="Times New Roman" w:hAnsi="Times New Roman"/>
          <w:sz w:val="21"/>
          <w:szCs w:val="21"/>
        </w:rPr>
        <w:t xml:space="preserve">beam measurement configuration. The </w:t>
      </w:r>
      <w:r>
        <w:rPr>
          <w:rFonts w:ascii="Times New Roman" w:hAnsi="Times New Roman"/>
          <w:sz w:val="21"/>
          <w:szCs w:val="21"/>
        </w:rPr>
        <w:t xml:space="preserve">unified model achieves better performance on </w:t>
      </w:r>
      <w:r w:rsidRPr="005D5C22">
        <w:rPr>
          <w:rFonts w:ascii="Times New Roman" w:hAnsi="Times New Roman"/>
          <w:sz w:val="21"/>
          <w:szCs w:val="21"/>
        </w:rPr>
        <w:t>the average beam prediction</w:t>
      </w:r>
      <w:r>
        <w:rPr>
          <w:rFonts w:ascii="Times New Roman" w:hAnsi="Times New Roman"/>
          <w:sz w:val="21"/>
          <w:szCs w:val="21"/>
        </w:rPr>
        <w:t xml:space="preserve"> </w:t>
      </w:r>
      <w:r w:rsidRPr="005D5C22">
        <w:rPr>
          <w:rFonts w:ascii="Times New Roman" w:hAnsi="Times New Roman"/>
          <w:sz w:val="21"/>
          <w:szCs w:val="21"/>
        </w:rPr>
        <w:t>accuracy of five beam measurement configurations</w:t>
      </w:r>
      <w:r>
        <w:rPr>
          <w:rFonts w:ascii="Times New Roman" w:hAnsi="Times New Roman"/>
          <w:sz w:val="21"/>
          <w:szCs w:val="21"/>
        </w:rPr>
        <w:t xml:space="preserve">. </w:t>
      </w:r>
    </w:p>
    <w:p w:rsidR="00BD3E67" w:rsidRPr="007E716F" w:rsidRDefault="00BD3E67" w:rsidP="00BD3E67">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t xml:space="preserve">Observation </w:t>
      </w:r>
      <w:r>
        <w:rPr>
          <w:rFonts w:ascii="Times New Roman" w:hAnsi="Times New Roman" w:cs="Times New Roman"/>
          <w:b/>
          <w:i/>
          <w:kern w:val="0"/>
          <w:sz w:val="21"/>
          <w:szCs w:val="20"/>
          <w:lang w:val="en-GB"/>
        </w:rPr>
        <w:t>4</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A unified AI/ML mode that</w:t>
      </w:r>
      <w:r w:rsidRPr="00BD3E67">
        <w:rPr>
          <w:rFonts w:ascii="Times New Roman" w:hAnsi="Times New Roman" w:cs="Times New Roman"/>
          <w:b/>
          <w:i/>
          <w:kern w:val="0"/>
          <w:sz w:val="21"/>
          <w:szCs w:val="20"/>
          <w:lang w:val="en-GB"/>
        </w:rPr>
        <w:t xml:space="preserve"> can be used for all beam measurement configurations</w:t>
      </w:r>
      <w:r>
        <w:rPr>
          <w:rFonts w:ascii="Times New Roman" w:hAnsi="Times New Roman" w:cs="Times New Roman"/>
          <w:b/>
          <w:i/>
          <w:kern w:val="0"/>
          <w:sz w:val="21"/>
          <w:szCs w:val="20"/>
          <w:lang w:val="en-GB"/>
        </w:rPr>
        <w:t xml:space="preserve"> can achieve satisfactory beam prediction accuracy when compared with configuration-specific models.</w:t>
      </w:r>
    </w:p>
    <w:p w:rsidR="002F463B" w:rsidRDefault="002F463B" w:rsidP="002F463B">
      <w:pPr>
        <w:pStyle w:val="1"/>
        <w:spacing w:before="156" w:after="156"/>
        <w:rPr>
          <w:rFonts w:ascii="Times New Roman" w:hAnsi="Times New Roman"/>
          <w:sz w:val="21"/>
          <w:szCs w:val="21"/>
        </w:rPr>
      </w:pPr>
      <w:r w:rsidRPr="00084ED6">
        <w:rPr>
          <w:rFonts w:ascii="Times New Roman" w:hAnsi="Times New Roman"/>
          <w:szCs w:val="21"/>
        </w:rPr>
        <w:t>Conclusion</w:t>
      </w:r>
    </w:p>
    <w:p w:rsidR="007E716F" w:rsidRPr="007E716F" w:rsidRDefault="007E716F" w:rsidP="007E716F">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color w:val="202124"/>
          <w:kern w:val="0"/>
          <w:sz w:val="21"/>
          <w:szCs w:val="20"/>
          <w:lang w:val="en-GB"/>
        </w:rPr>
        <w:t xml:space="preserve">Observation </w:t>
      </w:r>
      <w:r w:rsidRPr="007E716F">
        <w:rPr>
          <w:rFonts w:ascii="Times New Roman" w:hAnsi="Times New Roman" w:cs="Times New Roman" w:hint="eastAsia"/>
          <w:b/>
          <w:i/>
          <w:color w:val="202124"/>
          <w:kern w:val="0"/>
          <w:sz w:val="21"/>
          <w:szCs w:val="20"/>
          <w:lang w:val="en-GB"/>
        </w:rPr>
        <w:t>1</w:t>
      </w:r>
      <w:r w:rsidRPr="007E716F">
        <w:rPr>
          <w:rFonts w:ascii="Times New Roman" w:hAnsi="Times New Roman" w:cs="Times New Roman"/>
          <w:b/>
          <w:i/>
          <w:color w:val="202124"/>
          <w:kern w:val="0"/>
          <w:sz w:val="21"/>
          <w:szCs w:val="20"/>
          <w:lang w:val="en-GB"/>
        </w:rPr>
        <w:t>:</w:t>
      </w:r>
      <w:r w:rsidRPr="007E716F">
        <w:rPr>
          <w:rFonts w:ascii="Times New Roman" w:hAnsi="Times New Roman" w:cs="Times New Roman" w:hint="eastAsia"/>
          <w:b/>
          <w:i/>
          <w:kern w:val="0"/>
          <w:sz w:val="21"/>
          <w:szCs w:val="20"/>
        </w:rPr>
        <w:t xml:space="preserve"> </w:t>
      </w:r>
      <w:r w:rsidRPr="007E716F">
        <w:rPr>
          <w:rFonts w:ascii="Times New Roman" w:hAnsi="Times New Roman" w:cs="Times New Roman"/>
          <w:b/>
          <w:i/>
          <w:kern w:val="0"/>
          <w:sz w:val="21"/>
          <w:szCs w:val="20"/>
        </w:rPr>
        <w:t xml:space="preserve">The increase of K </w:t>
      </w:r>
      <w:r w:rsidRPr="007E716F">
        <w:rPr>
          <w:rFonts w:ascii="Times New Roman" w:hAnsi="Times New Roman" w:cs="Times New Roman"/>
          <w:b/>
          <w:i/>
          <w:kern w:val="0"/>
          <w:sz w:val="21"/>
          <w:szCs w:val="20"/>
          <w:lang w:val="en-GB"/>
        </w:rPr>
        <w:t>significantly improves</w:t>
      </w:r>
      <w:r w:rsidRPr="007E716F">
        <w:rPr>
          <w:rFonts w:ascii="Times New Roman" w:hAnsi="Times New Roman" w:cs="Times New Roman"/>
          <w:b/>
          <w:i/>
          <w:kern w:val="0"/>
          <w:sz w:val="21"/>
          <w:szCs w:val="20"/>
        </w:rPr>
        <w:t xml:space="preserve"> the </w:t>
      </w:r>
      <w:r w:rsidRPr="007E716F">
        <w:rPr>
          <w:rFonts w:ascii="Times New Roman" w:hAnsi="Times New Roman" w:cs="Times New Roman"/>
          <w:b/>
          <w:i/>
          <w:kern w:val="0"/>
          <w:sz w:val="21"/>
          <w:szCs w:val="20"/>
          <w:lang w:val="en-GB"/>
        </w:rPr>
        <w:t xml:space="preserve">prediction </w:t>
      </w:r>
      <w:r w:rsidRPr="007E716F">
        <w:rPr>
          <w:rFonts w:ascii="Times New Roman" w:hAnsi="Times New Roman" w:cs="Times New Roman" w:hint="eastAsia"/>
          <w:b/>
          <w:i/>
          <w:kern w:val="0"/>
          <w:sz w:val="21"/>
          <w:szCs w:val="20"/>
          <w:lang w:val="en-GB"/>
        </w:rPr>
        <w:t>accuracy</w:t>
      </w:r>
      <w:r w:rsidRPr="007E716F">
        <w:rPr>
          <w:rFonts w:ascii="Times New Roman" w:hAnsi="Times New Roman" w:cs="Times New Roman"/>
          <w:b/>
          <w:i/>
          <w:kern w:val="0"/>
          <w:sz w:val="21"/>
          <w:szCs w:val="20"/>
          <w:lang w:val="en-GB"/>
        </w:rPr>
        <w:t xml:space="preserve"> while leading to a small degree of increased beam sweeping overhead. </w:t>
      </w:r>
    </w:p>
    <w:p w:rsidR="007E716F" w:rsidRPr="007E716F" w:rsidRDefault="007E716F" w:rsidP="007E716F">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lastRenderedPageBreak/>
        <w:t xml:space="preserve">Observation </w:t>
      </w:r>
      <w:r w:rsidRPr="007E716F">
        <w:rPr>
          <w:rFonts w:ascii="Times New Roman" w:hAnsi="Times New Roman" w:cs="Times New Roman" w:hint="eastAsia"/>
          <w:b/>
          <w:i/>
          <w:kern w:val="0"/>
          <w:sz w:val="21"/>
          <w:szCs w:val="20"/>
          <w:lang w:val="en-GB"/>
        </w:rPr>
        <w:t>2</w:t>
      </w:r>
      <w:r w:rsidRPr="007E716F">
        <w:rPr>
          <w:rFonts w:ascii="Times New Roman" w:hAnsi="Times New Roman" w:cs="Times New Roman"/>
          <w:b/>
          <w:i/>
          <w:kern w:val="0"/>
          <w:sz w:val="21"/>
          <w:szCs w:val="20"/>
          <w:lang w:val="en-GB"/>
        </w:rPr>
        <w:t xml:space="preserve">: Compared with baseline option 1, AI based spatial beam prediction has </w:t>
      </w:r>
      <w:r w:rsidRPr="007E716F">
        <w:rPr>
          <w:rFonts w:ascii="Times New Roman" w:hAnsi="Times New Roman" w:cs="Times New Roman" w:hint="eastAsia"/>
          <w:b/>
          <w:i/>
          <w:kern w:val="0"/>
          <w:sz w:val="21"/>
          <w:szCs w:val="20"/>
          <w:lang w:val="en-GB"/>
        </w:rPr>
        <w:t>minor</w:t>
      </w:r>
      <w:r w:rsidRPr="007E716F">
        <w:rPr>
          <w:rFonts w:ascii="Times New Roman" w:hAnsi="Times New Roman" w:cs="Times New Roman"/>
          <w:b/>
          <w:i/>
          <w:kern w:val="0"/>
          <w:sz w:val="21"/>
          <w:szCs w:val="20"/>
          <w:lang w:val="en-GB"/>
        </w:rPr>
        <w:t xml:space="preserve"> loss of </w:t>
      </w:r>
      <w:r w:rsidRPr="007E716F">
        <w:rPr>
          <w:rFonts w:ascii="Times New Roman" w:hAnsi="Times New Roman" w:cs="Times New Roman" w:hint="eastAsia"/>
          <w:b/>
          <w:i/>
          <w:kern w:val="0"/>
          <w:sz w:val="21"/>
          <w:szCs w:val="20"/>
          <w:lang w:val="en-GB"/>
        </w:rPr>
        <w:t>predic</w:t>
      </w:r>
      <w:r w:rsidRPr="007E716F">
        <w:rPr>
          <w:rFonts w:ascii="Times New Roman" w:hAnsi="Times New Roman" w:cs="Times New Roman"/>
          <w:b/>
          <w:i/>
          <w:kern w:val="0"/>
          <w:sz w:val="21"/>
          <w:szCs w:val="20"/>
          <w:lang w:val="en-GB"/>
        </w:rPr>
        <w:t xml:space="preserve">tion accuracy </w:t>
      </w:r>
      <w:r w:rsidRPr="007E716F">
        <w:rPr>
          <w:rFonts w:ascii="Times New Roman" w:hAnsi="Times New Roman" w:cs="Times New Roman" w:hint="eastAsia"/>
          <w:b/>
          <w:i/>
          <w:kern w:val="0"/>
          <w:sz w:val="21"/>
          <w:szCs w:val="20"/>
          <w:lang w:val="en-GB"/>
        </w:rPr>
        <w:t>for</w:t>
      </w:r>
      <w:r w:rsidRPr="007E716F">
        <w:rPr>
          <w:rFonts w:ascii="Times New Roman" w:hAnsi="Times New Roman" w:cs="Times New Roman"/>
          <w:b/>
          <w:i/>
          <w:kern w:val="0"/>
          <w:sz w:val="21"/>
          <w:szCs w:val="20"/>
          <w:lang w:val="en-GB"/>
        </w:rPr>
        <w:t xml:space="preserve"> </w:t>
      </w:r>
      <w:r w:rsidR="003B6ACD">
        <w:rPr>
          <w:rFonts w:ascii="Times New Roman" w:hAnsi="Times New Roman" w:cs="Times New Roman"/>
          <w:b/>
          <w:i/>
          <w:kern w:val="0"/>
          <w:sz w:val="21"/>
          <w:szCs w:val="20"/>
          <w:lang w:val="en-GB"/>
        </w:rPr>
        <w:t>T</w:t>
      </w:r>
      <w:r w:rsidRPr="007E716F">
        <w:rPr>
          <w:rFonts w:ascii="Times New Roman" w:hAnsi="Times New Roman" w:cs="Times New Roman"/>
          <w:b/>
          <w:i/>
          <w:kern w:val="0"/>
          <w:sz w:val="21"/>
          <w:szCs w:val="20"/>
          <w:lang w:val="en-GB"/>
        </w:rPr>
        <w:t>op</w:t>
      </w:r>
      <w:r w:rsidRPr="007E716F">
        <w:rPr>
          <w:rFonts w:ascii="Times New Roman" w:hAnsi="Times New Roman" w:cs="Times New Roman" w:hint="eastAsia"/>
          <w:b/>
          <w:i/>
          <w:kern w:val="0"/>
          <w:sz w:val="21"/>
          <w:szCs w:val="20"/>
          <w:lang w:val="en-GB"/>
        </w:rPr>
        <w:t>-K</w:t>
      </w:r>
      <w:r w:rsidRPr="007E716F">
        <w:rPr>
          <w:rFonts w:ascii="Times New Roman" w:hAnsi="Times New Roman" w:cs="Times New Roman"/>
          <w:b/>
          <w:i/>
          <w:kern w:val="0"/>
          <w:sz w:val="21"/>
          <w:szCs w:val="20"/>
          <w:lang w:val="en-GB"/>
        </w:rPr>
        <w:t xml:space="preserve"> beam pair but has </w:t>
      </w:r>
      <w:r w:rsidRPr="007E716F">
        <w:rPr>
          <w:rFonts w:ascii="Times New Roman" w:hAnsi="Times New Roman" w:cs="Times New Roman" w:hint="eastAsia"/>
          <w:b/>
          <w:i/>
          <w:kern w:val="0"/>
          <w:sz w:val="21"/>
          <w:szCs w:val="20"/>
          <w:lang w:val="en-GB"/>
        </w:rPr>
        <w:t>large</w:t>
      </w:r>
      <w:r w:rsidRPr="007E716F">
        <w:rPr>
          <w:rFonts w:ascii="Times New Roman" w:hAnsi="Times New Roman" w:cs="Times New Roman"/>
          <w:b/>
          <w:i/>
          <w:kern w:val="0"/>
          <w:sz w:val="21"/>
          <w:szCs w:val="20"/>
          <w:lang w:val="en-GB"/>
        </w:rPr>
        <w:t xml:space="preserve"> beam sweeping overhead reduction.</w:t>
      </w:r>
    </w:p>
    <w:p w:rsidR="007E716F" w:rsidRPr="007E716F" w:rsidRDefault="007E716F" w:rsidP="007E716F">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t xml:space="preserve">Observation </w:t>
      </w:r>
      <w:r w:rsidRPr="007E716F">
        <w:rPr>
          <w:rFonts w:ascii="Times New Roman" w:hAnsi="Times New Roman" w:cs="Times New Roman" w:hint="eastAsia"/>
          <w:b/>
          <w:i/>
          <w:kern w:val="0"/>
          <w:sz w:val="21"/>
          <w:szCs w:val="20"/>
          <w:lang w:val="en-GB"/>
        </w:rPr>
        <w:t>3</w:t>
      </w:r>
      <w:r w:rsidRPr="007E716F">
        <w:rPr>
          <w:rFonts w:ascii="Times New Roman" w:hAnsi="Times New Roman" w:cs="Times New Roman"/>
          <w:b/>
          <w:i/>
          <w:kern w:val="0"/>
          <w:sz w:val="21"/>
          <w:szCs w:val="20"/>
          <w:lang w:val="en-GB"/>
        </w:rPr>
        <w:t xml:space="preserve">: Compared with baseline option 2, AI based spatial beam prediction </w:t>
      </w:r>
      <w:r w:rsidRPr="007E716F">
        <w:rPr>
          <w:rFonts w:ascii="Times New Roman" w:hAnsi="Times New Roman" w:cs="Times New Roman" w:hint="eastAsia"/>
          <w:b/>
          <w:i/>
          <w:kern w:val="0"/>
          <w:sz w:val="21"/>
          <w:szCs w:val="20"/>
          <w:lang w:val="en-GB"/>
        </w:rPr>
        <w:t xml:space="preserve">significantly </w:t>
      </w:r>
      <w:r w:rsidRPr="007E716F">
        <w:rPr>
          <w:rFonts w:ascii="Times New Roman" w:hAnsi="Times New Roman" w:cs="Times New Roman"/>
          <w:b/>
          <w:i/>
          <w:kern w:val="0"/>
          <w:sz w:val="21"/>
          <w:szCs w:val="20"/>
          <w:lang w:val="en-GB"/>
        </w:rPr>
        <w:t xml:space="preserve">enhances prediction accuracy for </w:t>
      </w:r>
      <w:r w:rsidR="003B6ACD">
        <w:rPr>
          <w:rFonts w:ascii="Times New Roman" w:hAnsi="Times New Roman" w:cs="Times New Roman"/>
          <w:b/>
          <w:i/>
          <w:kern w:val="0"/>
          <w:sz w:val="21"/>
          <w:szCs w:val="20"/>
          <w:lang w:val="en-GB"/>
        </w:rPr>
        <w:t>T</w:t>
      </w:r>
      <w:r w:rsidRPr="007E716F">
        <w:rPr>
          <w:rFonts w:ascii="Times New Roman" w:hAnsi="Times New Roman" w:cs="Times New Roman"/>
          <w:b/>
          <w:i/>
          <w:kern w:val="0"/>
          <w:sz w:val="21"/>
          <w:szCs w:val="20"/>
          <w:lang w:val="en-GB"/>
        </w:rPr>
        <w:t>op-K beam pair under the same beam sweeping overhead.</w:t>
      </w:r>
    </w:p>
    <w:p w:rsidR="00BD3E67" w:rsidRPr="007E716F" w:rsidRDefault="00BD3E67" w:rsidP="00BD3E67">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t xml:space="preserve">Observation </w:t>
      </w:r>
      <w:r>
        <w:rPr>
          <w:rFonts w:ascii="Times New Roman" w:hAnsi="Times New Roman" w:cs="Times New Roman"/>
          <w:b/>
          <w:i/>
          <w:kern w:val="0"/>
          <w:sz w:val="21"/>
          <w:szCs w:val="20"/>
          <w:lang w:val="en-GB"/>
        </w:rPr>
        <w:t>4</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A unified AI/ML mode that</w:t>
      </w:r>
      <w:r w:rsidRPr="00BD3E67">
        <w:rPr>
          <w:rFonts w:ascii="Times New Roman" w:hAnsi="Times New Roman" w:cs="Times New Roman"/>
          <w:b/>
          <w:i/>
          <w:kern w:val="0"/>
          <w:sz w:val="21"/>
          <w:szCs w:val="20"/>
          <w:lang w:val="en-GB"/>
        </w:rPr>
        <w:t xml:space="preserve"> can be used for all beam measurement configurations</w:t>
      </w:r>
      <w:r>
        <w:rPr>
          <w:rFonts w:ascii="Times New Roman" w:hAnsi="Times New Roman" w:cs="Times New Roman"/>
          <w:b/>
          <w:i/>
          <w:kern w:val="0"/>
          <w:sz w:val="21"/>
          <w:szCs w:val="20"/>
          <w:lang w:val="en-GB"/>
        </w:rPr>
        <w:t xml:space="preserve"> can achieve satisfactory beam prediction accuracy when compared with configuration-specific models.</w:t>
      </w:r>
    </w:p>
    <w:p w:rsidR="00BD3E67" w:rsidRPr="00E24282" w:rsidRDefault="00BD3E67" w:rsidP="00BD3E67">
      <w:pPr>
        <w:spacing w:beforeLines="50" w:before="156" w:afterLines="50" w:after="156"/>
        <w:rPr>
          <w:rFonts w:ascii="Times New Roman" w:hAnsi="Times New Roman"/>
          <w:b/>
          <w:sz w:val="21"/>
          <w:szCs w:val="21"/>
        </w:rPr>
      </w:pPr>
      <w:r w:rsidRPr="00E24282">
        <w:rPr>
          <w:rFonts w:ascii="Times New Roman" w:hAnsi="Times New Roman"/>
          <w:b/>
          <w:sz w:val="21"/>
          <w:szCs w:val="21"/>
        </w:rPr>
        <w:t>Proposal 1: The definition of beam prediction accuracy (%) for Top-1 and/or Top-K beams is:</w:t>
      </w:r>
    </w:p>
    <w:p w:rsidR="00BD3E67" w:rsidRDefault="00BD3E67" w:rsidP="00BD3E67">
      <w:pPr>
        <w:numPr>
          <w:ilvl w:val="0"/>
          <w:numId w:val="12"/>
        </w:numPr>
        <w:ind w:left="1304" w:hanging="227"/>
        <w:rPr>
          <w:rFonts w:ascii="Times New Roman" w:hAnsi="Times New Roman"/>
          <w:b/>
          <w:sz w:val="21"/>
          <w:szCs w:val="21"/>
        </w:rPr>
      </w:pPr>
      <w:r>
        <w:rPr>
          <w:rFonts w:ascii="Times New Roman" w:hAnsi="Times New Roman"/>
          <w:b/>
          <w:sz w:val="21"/>
          <w:szCs w:val="21"/>
        </w:rPr>
        <w:t xml:space="preserve"> </w:t>
      </w:r>
      <w:r w:rsidRPr="00E24282">
        <w:rPr>
          <w:rFonts w:ascii="Times New Roman" w:hAnsi="Times New Roman"/>
          <w:b/>
          <w:sz w:val="21"/>
          <w:szCs w:val="21"/>
        </w:rPr>
        <w:t>Option 2: The beam prediction accuracy (%) is the percentage of “the Top-1 genie-aided beam is one of the Top-K predicted beams”</w:t>
      </w:r>
    </w:p>
    <w:p w:rsidR="00BD3E67" w:rsidRPr="00E24282" w:rsidRDefault="00BD3E67" w:rsidP="00BD3E67">
      <w:pPr>
        <w:spacing w:beforeLines="50" w:before="156" w:afterLines="50" w:after="156"/>
        <w:rPr>
          <w:rFonts w:ascii="Times New Roman" w:hAnsi="Times New Roman"/>
          <w:b/>
          <w:sz w:val="21"/>
          <w:szCs w:val="21"/>
        </w:rPr>
      </w:pPr>
      <w:r w:rsidRPr="00E24282">
        <w:rPr>
          <w:rFonts w:ascii="Times New Roman" w:hAnsi="Times New Roman"/>
          <w:b/>
          <w:sz w:val="21"/>
          <w:szCs w:val="21"/>
        </w:rPr>
        <w:t xml:space="preserve">Proposal </w:t>
      </w:r>
      <w:r>
        <w:rPr>
          <w:rFonts w:ascii="Times New Roman" w:hAnsi="Times New Roman"/>
          <w:b/>
          <w:sz w:val="21"/>
          <w:szCs w:val="21"/>
        </w:rPr>
        <w:t>2</w:t>
      </w:r>
      <w:r w:rsidRPr="00E24282">
        <w:rPr>
          <w:rFonts w:ascii="Times New Roman" w:hAnsi="Times New Roman"/>
          <w:b/>
          <w:sz w:val="21"/>
          <w:szCs w:val="21"/>
        </w:rPr>
        <w:t xml:space="preserve">: The definition of beam prediction accuracy (%) </w:t>
      </w:r>
      <w:r>
        <w:rPr>
          <w:rFonts w:ascii="Times New Roman" w:hAnsi="Times New Roman"/>
          <w:b/>
          <w:sz w:val="21"/>
          <w:szCs w:val="21"/>
        </w:rPr>
        <w:t xml:space="preserve">with 1 dB margin </w:t>
      </w:r>
      <w:r w:rsidRPr="00E24282">
        <w:rPr>
          <w:rFonts w:ascii="Times New Roman" w:hAnsi="Times New Roman"/>
          <w:b/>
          <w:sz w:val="21"/>
          <w:szCs w:val="21"/>
        </w:rPr>
        <w:t>for Top-K beams is:</w:t>
      </w:r>
    </w:p>
    <w:p w:rsidR="00BD3E67" w:rsidRDefault="00BD3E67" w:rsidP="00BD3E67">
      <w:pPr>
        <w:numPr>
          <w:ilvl w:val="0"/>
          <w:numId w:val="12"/>
        </w:numPr>
        <w:ind w:left="1304" w:hanging="227"/>
        <w:rPr>
          <w:rFonts w:ascii="Times New Roman" w:hAnsi="Times New Roman"/>
          <w:b/>
          <w:sz w:val="21"/>
          <w:szCs w:val="21"/>
        </w:rPr>
      </w:pPr>
      <w:r>
        <w:rPr>
          <w:rFonts w:ascii="Times New Roman" w:hAnsi="Times New Roman"/>
          <w:b/>
          <w:sz w:val="21"/>
          <w:szCs w:val="21"/>
        </w:rPr>
        <w:t xml:space="preserve"> T</w:t>
      </w:r>
      <w:r w:rsidRPr="00620772">
        <w:rPr>
          <w:rFonts w:ascii="Times New Roman" w:hAnsi="Times New Roman"/>
          <w:b/>
          <w:sz w:val="21"/>
          <w:szCs w:val="21"/>
        </w:rPr>
        <w:t>he percentage of “the ideal highest L1-RSRP of the</w:t>
      </w:r>
      <w:r w:rsidR="003B6ACD">
        <w:rPr>
          <w:rFonts w:ascii="Times New Roman" w:hAnsi="Times New Roman"/>
          <w:b/>
          <w:sz w:val="21"/>
          <w:szCs w:val="21"/>
        </w:rPr>
        <w:t xml:space="preserve"> predicted</w:t>
      </w:r>
      <w:bookmarkStart w:id="5" w:name="_GoBack"/>
      <w:bookmarkEnd w:id="5"/>
      <w:r w:rsidRPr="00620772">
        <w:rPr>
          <w:rFonts w:ascii="Times New Roman" w:hAnsi="Times New Roman"/>
          <w:b/>
          <w:sz w:val="21"/>
          <w:szCs w:val="21"/>
        </w:rPr>
        <w:t xml:space="preserve"> Top-K beams is within 1 dB of the L1-RSRP of the Top-1 genie-aided beam” </w:t>
      </w:r>
    </w:p>
    <w:bookmarkEnd w:id="4"/>
    <w:p w:rsidR="002F463B" w:rsidRPr="00084ED6" w:rsidRDefault="002F463B" w:rsidP="002F463B">
      <w:pPr>
        <w:pStyle w:val="1"/>
        <w:spacing w:before="156" w:after="156"/>
        <w:rPr>
          <w:rFonts w:ascii="Times New Roman" w:hAnsi="Times New Roman"/>
          <w:szCs w:val="21"/>
        </w:rPr>
      </w:pPr>
      <w:r w:rsidRPr="00084ED6">
        <w:rPr>
          <w:rFonts w:ascii="Times New Roman" w:hAnsi="Times New Roman"/>
          <w:szCs w:val="21"/>
        </w:rPr>
        <w:t xml:space="preserve"> References</w:t>
      </w:r>
    </w:p>
    <w:p w:rsidR="002F463B" w:rsidRPr="00AE58FF" w:rsidRDefault="002F463B" w:rsidP="002F463B">
      <w:pPr>
        <w:pStyle w:val="NoSpacing1"/>
        <w:snapToGrid w:val="0"/>
        <w:ind w:firstLineChars="50" w:firstLine="100"/>
      </w:pPr>
      <w:bookmarkStart w:id="6" w:name="_Ref30757894"/>
      <w:bookmarkStart w:id="7" w:name="_Ref23496549"/>
      <w:bookmarkStart w:id="8" w:name="_Ref533782101"/>
      <w:bookmarkStart w:id="9" w:name="_Ref521313643"/>
      <w:bookmarkStart w:id="10" w:name="_Ref521162878"/>
      <w:bookmarkStart w:id="11" w:name="_Ref505867252"/>
      <w:bookmarkStart w:id="12" w:name="_Ref505807368"/>
      <w:r>
        <w:rPr>
          <w:sz w:val="20"/>
          <w:szCs w:val="20"/>
        </w:rPr>
        <w:t xml:space="preserve">[1] </w:t>
      </w:r>
      <w:bookmarkEnd w:id="6"/>
      <w:bookmarkEnd w:id="7"/>
      <w:bookmarkEnd w:id="8"/>
      <w:bookmarkEnd w:id="9"/>
      <w:bookmarkEnd w:id="10"/>
      <w:bookmarkEnd w:id="11"/>
      <w:bookmarkEnd w:id="12"/>
      <w:r w:rsidRPr="00600527">
        <w:rPr>
          <w:bCs/>
          <w:sz w:val="20"/>
          <w:szCs w:val="20"/>
        </w:rPr>
        <w:t>3GPP RAN1#1</w:t>
      </w:r>
      <w:r>
        <w:rPr>
          <w:bCs/>
          <w:sz w:val="20"/>
          <w:szCs w:val="20"/>
        </w:rPr>
        <w:t>10</w:t>
      </w:r>
      <w:r w:rsidRPr="00600527">
        <w:rPr>
          <w:bCs/>
          <w:sz w:val="20"/>
          <w:szCs w:val="20"/>
        </w:rPr>
        <w:t>, RAN1 Chairman’s Notes</w:t>
      </w:r>
      <w:r>
        <w:rPr>
          <w:bCs/>
          <w:sz w:val="20"/>
          <w:szCs w:val="20"/>
        </w:rPr>
        <w:t>,</w:t>
      </w:r>
      <w:r w:rsidRPr="00CB1D8D">
        <w:t xml:space="preserve"> </w:t>
      </w:r>
      <w:r w:rsidRPr="00CB1D8D">
        <w:rPr>
          <w:bCs/>
          <w:sz w:val="20"/>
          <w:szCs w:val="20"/>
        </w:rPr>
        <w:t>Toulouse, France, August</w:t>
      </w:r>
      <w:r w:rsidRPr="00600527">
        <w:rPr>
          <w:bCs/>
          <w:sz w:val="20"/>
          <w:szCs w:val="20"/>
        </w:rPr>
        <w:t xml:space="preserve"> 2022.</w:t>
      </w:r>
    </w:p>
    <w:p w:rsidR="002F463B" w:rsidRPr="008B2951" w:rsidRDefault="002F463B" w:rsidP="002F463B">
      <w:pPr>
        <w:spacing w:beforeLines="50" w:before="156" w:afterLines="50" w:after="156"/>
      </w:pPr>
      <w:r w:rsidRPr="008B2951">
        <w:rPr>
          <w:rFonts w:ascii="Times New Roman" w:hAnsi="Times New Roman"/>
          <w:sz w:val="20"/>
          <w:szCs w:val="20"/>
        </w:rPr>
        <w:t xml:space="preserve"> </w:t>
      </w:r>
      <w:r>
        <w:rPr>
          <w:rFonts w:ascii="Times New Roman" w:hAnsi="Times New Roman"/>
          <w:sz w:val="20"/>
          <w:szCs w:val="20"/>
        </w:rPr>
        <w:t xml:space="preserve">[2] </w:t>
      </w:r>
      <w:r w:rsidRPr="008B2951">
        <w:rPr>
          <w:rFonts w:ascii="Times New Roman" w:hAnsi="Times New Roman"/>
          <w:sz w:val="20"/>
          <w:szCs w:val="20"/>
        </w:rPr>
        <w:t>3GPP RAN1#109-e, RAN1 Chairman’s Notes, May 2022.</w:t>
      </w:r>
    </w:p>
    <w:p w:rsidR="00D24E98" w:rsidRPr="002F463B" w:rsidRDefault="00D24E98"/>
    <w:sectPr w:rsidR="00D24E98" w:rsidRPr="002F463B" w:rsidSect="004B161B">
      <w:footerReference w:type="default" r:id="rId13"/>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0F2" w:rsidRDefault="009F40F2">
      <w:r>
        <w:separator/>
      </w:r>
    </w:p>
  </w:endnote>
  <w:endnote w:type="continuationSeparator" w:id="0">
    <w:p w:rsidR="009F40F2" w:rsidRDefault="009F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ncho">
    <w:altName w:val="MS Mincho"/>
    <w:panose1 w:val="02020609040305080305"/>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Robot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C37" w:rsidRDefault="00BD3E67" w:rsidP="00EB20E9">
    <w:pPr>
      <w:pStyle w:val="a5"/>
    </w:pPr>
    <w:r>
      <w:rPr>
        <w:rStyle w:val="a7"/>
        <w:rFonts w:hint="eastAsia"/>
      </w:rPr>
      <w:t xml:space="preserve">- </w:t>
    </w:r>
    <w:r>
      <w:rPr>
        <w:rStyle w:val="a7"/>
      </w:rPr>
      <w:fldChar w:fldCharType="begin"/>
    </w:r>
    <w:r>
      <w:rPr>
        <w:rStyle w:val="a7"/>
      </w:rPr>
      <w:instrText xml:space="preserve"> PAGE </w:instrText>
    </w:r>
    <w:r>
      <w:rPr>
        <w:rStyle w:val="a7"/>
      </w:rPr>
      <w:fldChar w:fldCharType="separate"/>
    </w:r>
    <w:r>
      <w:rPr>
        <w:rStyle w:val="a7"/>
        <w:noProof/>
      </w:rPr>
      <w:t>5</w:t>
    </w:r>
    <w:r>
      <w:rPr>
        <w:rStyle w:val="a7"/>
      </w:rPr>
      <w:fldChar w:fldCharType="end"/>
    </w:r>
    <w:r>
      <w:rPr>
        <w:rStyle w:val="a7"/>
        <w:rFonts w:hint="eastAsia"/>
      </w:rPr>
      <w:t>/</w:t>
    </w:r>
    <w:r>
      <w:rPr>
        <w:rStyle w:val="a7"/>
      </w:rPr>
      <w:fldChar w:fldCharType="begin"/>
    </w:r>
    <w:r>
      <w:rPr>
        <w:rStyle w:val="a7"/>
      </w:rPr>
      <w:instrText xml:space="preserve"> NUMPAGES </w:instrText>
    </w:r>
    <w:r>
      <w:rPr>
        <w:rStyle w:val="a7"/>
      </w:rPr>
      <w:fldChar w:fldCharType="separate"/>
    </w:r>
    <w:r>
      <w:rPr>
        <w:rStyle w:val="a7"/>
        <w:noProof/>
      </w:rPr>
      <w:t>5</w:t>
    </w:r>
    <w:r>
      <w:rPr>
        <w:rStyle w:val="a7"/>
      </w:rPr>
      <w:fldChar w:fldCharType="end"/>
    </w:r>
    <w:r>
      <w:rPr>
        <w:rStyle w:val="a7"/>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0F2" w:rsidRDefault="009F40F2">
      <w:r>
        <w:separator/>
      </w:r>
    </w:p>
  </w:footnote>
  <w:footnote w:type="continuationSeparator" w:id="0">
    <w:p w:rsidR="009F40F2" w:rsidRDefault="009F4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cs="Times New Roman"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3BFA308A"/>
    <w:multiLevelType w:val="hybridMultilevel"/>
    <w:tmpl w:val="CAA009A4"/>
    <w:lvl w:ilvl="0" w:tplc="F4867E88">
      <w:start w:val="1"/>
      <w:numFmt w:val="bullet"/>
      <w:lvlText w:val="-"/>
      <w:lvlJc w:val="left"/>
      <w:pPr>
        <w:ind w:left="900" w:hanging="420"/>
      </w:pPr>
      <w:rPr>
        <w:rFonts w:ascii="Times New Roman"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523623C8"/>
    <w:multiLevelType w:val="multilevel"/>
    <w:tmpl w:val="3FECD66C"/>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US"/>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52D86FFE"/>
    <w:multiLevelType w:val="hybridMultilevel"/>
    <w:tmpl w:val="A6C8CC68"/>
    <w:lvl w:ilvl="0" w:tplc="4202C932">
      <w:start w:val="1"/>
      <w:numFmt w:val="bullet"/>
      <w:lvlText w:val=""/>
      <w:lvlJc w:val="left"/>
      <w:pPr>
        <w:ind w:left="1500" w:hanging="420"/>
      </w:pPr>
      <w:rPr>
        <w:rFonts w:ascii="Symbol" w:eastAsia="MS Mincho" w:hAnsi="Symbol" w:cs="Times New Roman" w:hint="default"/>
      </w:rPr>
    </w:lvl>
    <w:lvl w:ilvl="1" w:tplc="2DF2148E">
      <w:numFmt w:val="bullet"/>
      <w:lvlText w:val="•"/>
      <w:lvlJc w:val="left"/>
      <w:pPr>
        <w:ind w:left="1860" w:hanging="360"/>
      </w:pPr>
      <w:rPr>
        <w:rFonts w:ascii="Microsoft YaHei UI" w:eastAsia="Microsoft YaHei UI" w:hAnsi="Microsoft YaHei UI" w:cs="MS Gothic" w:hint="eastAsia"/>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546D14DB"/>
    <w:multiLevelType w:val="hybridMultilevel"/>
    <w:tmpl w:val="81122A84"/>
    <w:lvl w:ilvl="0" w:tplc="4202C932">
      <w:start w:val="1"/>
      <w:numFmt w:val="bullet"/>
      <w:lvlText w:val=""/>
      <w:lvlJc w:val="left"/>
      <w:pPr>
        <w:ind w:left="839" w:hanging="420"/>
      </w:pPr>
      <w:rPr>
        <w:rFonts w:ascii="Symbol" w:eastAsia="MS Mincho" w:hAnsi="Symbol" w:cs="Times New Roman" w:hint="default"/>
      </w:rPr>
    </w:lvl>
    <w:lvl w:ilvl="1" w:tplc="041D0001">
      <w:start w:val="1"/>
      <w:numFmt w:val="bullet"/>
      <w:lvlText w:val=""/>
      <w:lvlJc w:val="left"/>
      <w:pPr>
        <w:ind w:left="1259" w:hanging="420"/>
      </w:pPr>
      <w:rPr>
        <w:rFonts w:ascii="Symbol" w:hAnsi="Symbol"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2"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abstractNumId w:val="9"/>
  </w:num>
  <w:num w:numId="2">
    <w:abstractNumId w:val="7"/>
  </w:num>
  <w:num w:numId="3">
    <w:abstractNumId w:val="2"/>
  </w:num>
  <w:num w:numId="4">
    <w:abstractNumId w:val="1"/>
  </w:num>
  <w:num w:numId="5">
    <w:abstractNumId w:val="8"/>
  </w:num>
  <w:num w:numId="6">
    <w:abstractNumId w:val="4"/>
  </w:num>
  <w:num w:numId="7">
    <w:abstractNumId w:val="12"/>
  </w:num>
  <w:num w:numId="8">
    <w:abstractNumId w:val="6"/>
  </w:num>
  <w:num w:numId="9">
    <w:abstractNumId w:val="5"/>
  </w:num>
  <w:num w:numId="10">
    <w:abstractNumId w:val="0"/>
  </w:num>
  <w:num w:numId="11">
    <w:abstractNumId w:val="3"/>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2F463B"/>
    <w:rsid w:val="001B1F3E"/>
    <w:rsid w:val="002D05D2"/>
    <w:rsid w:val="002F463B"/>
    <w:rsid w:val="003B6ACD"/>
    <w:rsid w:val="004911EC"/>
    <w:rsid w:val="005D5C22"/>
    <w:rsid w:val="00737998"/>
    <w:rsid w:val="007E716F"/>
    <w:rsid w:val="009F40F2"/>
    <w:rsid w:val="00BD3E67"/>
    <w:rsid w:val="00C45D32"/>
    <w:rsid w:val="00CC1BF7"/>
    <w:rsid w:val="00D24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9B973"/>
  <w15:chartTrackingRefBased/>
  <w15:docId w15:val="{36907E18-9353-4FD2-8D01-0DCC4DC40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D3E67"/>
    <w:pPr>
      <w:widowControl w:val="0"/>
      <w:jc w:val="both"/>
    </w:pPr>
    <w:rPr>
      <w:rFonts w:ascii="宋体" w:eastAsia="宋体" w:hAnsi="宋体" w:cs="MS Gothic"/>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1"/>
    <w:qFormat/>
    <w:rsid w:val="002F463B"/>
    <w:pPr>
      <w:keepNext/>
      <w:widowControl/>
      <w:numPr>
        <w:numId w:val="1"/>
      </w:numPr>
      <w:tabs>
        <w:tab w:val="left" w:pos="0"/>
      </w:tabs>
      <w:spacing w:beforeLines="50" w:afterLines="50"/>
      <w:jc w:val="left"/>
      <w:outlineLvl w:val="0"/>
    </w:pPr>
    <w:rPr>
      <w:rFonts w:ascii="Calibri" w:eastAsia="Calibri" w:hAnsi="Calibri" w:cs="Times New Roman"/>
      <w:b/>
      <w:bCs/>
      <w:kern w:val="28"/>
      <w:lang w:val="x-none" w:eastAsia="ja-JP"/>
    </w:rPr>
  </w:style>
  <w:style w:type="paragraph" w:styleId="2">
    <w:name w:val="heading 2"/>
    <w:aliases w:val="DO NOT USE_h2,h2,h21,H2,Head2A,2,UNDERRUBRIK 1-2"/>
    <w:basedOn w:val="a"/>
    <w:next w:val="a"/>
    <w:link w:val="21"/>
    <w:qFormat/>
    <w:rsid w:val="002F463B"/>
    <w:pPr>
      <w:keepNext/>
      <w:widowControl/>
      <w:numPr>
        <w:ilvl w:val="1"/>
        <w:numId w:val="1"/>
      </w:numPr>
      <w:spacing w:beforeLines="50" w:afterLines="50"/>
      <w:jc w:val="left"/>
      <w:outlineLvl w:val="1"/>
    </w:pPr>
    <w:rPr>
      <w:rFonts w:ascii="MS Gothic" w:eastAsia="MS Gothic" w:hAnsi="MS Gothic" w:cs="Times New Roman"/>
      <w:kern w:val="0"/>
      <w:sz w:val="21"/>
      <w:lang w:val="x-none" w:eastAsia="x-none"/>
    </w:rPr>
  </w:style>
  <w:style w:type="paragraph" w:styleId="3">
    <w:name w:val="heading 3"/>
    <w:aliases w:val="Underrubrik2,H3,no break,Memo Heading 3"/>
    <w:basedOn w:val="a"/>
    <w:next w:val="a"/>
    <w:link w:val="30"/>
    <w:qFormat/>
    <w:rsid w:val="002F463B"/>
    <w:pPr>
      <w:keepNext/>
      <w:widowControl/>
      <w:numPr>
        <w:ilvl w:val="2"/>
        <w:numId w:val="1"/>
      </w:numPr>
      <w:spacing w:beforeLines="50" w:afterLines="50"/>
      <w:jc w:val="left"/>
      <w:outlineLvl w:val="2"/>
    </w:pPr>
    <w:rPr>
      <w:rFonts w:ascii="MS Gothic" w:eastAsia="MS Gothic" w:hAnsi="MS Gothic" w:cs="Times New Roman"/>
      <w:kern w:val="0"/>
      <w:sz w:val="21"/>
      <w:szCs w:val="21"/>
      <w:lang w:val="x-none" w:eastAsia="x-none"/>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
    <w:next w:val="a"/>
    <w:link w:val="40"/>
    <w:qFormat/>
    <w:rsid w:val="002F463B"/>
    <w:pPr>
      <w:keepNext/>
      <w:widowControl/>
      <w:numPr>
        <w:ilvl w:val="3"/>
        <w:numId w:val="1"/>
      </w:numPr>
      <w:spacing w:beforeLines="50" w:afterLines="50"/>
      <w:jc w:val="right"/>
      <w:outlineLvl w:val="3"/>
    </w:pPr>
    <w:rPr>
      <w:rFonts w:ascii="Calibri" w:eastAsia="MS Gothic" w:hAnsi="Calibri" w:cs="Times New Roman"/>
      <w:i/>
      <w:kern w:val="0"/>
      <w:lang w:val="x-none" w:eastAsia="x-none"/>
    </w:rPr>
  </w:style>
  <w:style w:type="paragraph" w:styleId="5">
    <w:name w:val="heading 5"/>
    <w:aliases w:val="H5"/>
    <w:basedOn w:val="a"/>
    <w:next w:val="a"/>
    <w:link w:val="50"/>
    <w:qFormat/>
    <w:rsid w:val="002F463B"/>
    <w:pPr>
      <w:keepNext/>
      <w:widowControl/>
      <w:numPr>
        <w:ilvl w:val="4"/>
        <w:numId w:val="1"/>
      </w:numPr>
      <w:spacing w:beforeLines="50" w:afterLines="50" w:line="360" w:lineRule="auto"/>
      <w:jc w:val="left"/>
      <w:outlineLvl w:val="4"/>
    </w:pPr>
    <w:rPr>
      <w:rFonts w:ascii="MS Gothic" w:eastAsia="MS Gothic" w:hAnsi="MS Gothic" w:cs="Times New Roman"/>
      <w:kern w:val="0"/>
      <w:sz w:val="26"/>
      <w:u w:val="single"/>
      <w:lang w:val="x-none" w:eastAsia="x-none"/>
    </w:rPr>
  </w:style>
  <w:style w:type="paragraph" w:styleId="6">
    <w:name w:val="heading 6"/>
    <w:basedOn w:val="a"/>
    <w:next w:val="a"/>
    <w:link w:val="60"/>
    <w:qFormat/>
    <w:rsid w:val="002F463B"/>
    <w:pPr>
      <w:widowControl/>
      <w:numPr>
        <w:ilvl w:val="5"/>
        <w:numId w:val="1"/>
      </w:numPr>
      <w:spacing w:beforeLines="50" w:afterLines="50"/>
      <w:jc w:val="left"/>
      <w:outlineLvl w:val="5"/>
    </w:pPr>
    <w:rPr>
      <w:rFonts w:ascii="MS Gothic" w:eastAsia="MS Gothic" w:hAnsi="MS Gothic" w:cs="Times New Roman"/>
      <w:i/>
      <w:kern w:val="0"/>
      <w:sz w:val="22"/>
      <w:lang w:val="x-none" w:eastAsia="x-none"/>
    </w:rPr>
  </w:style>
  <w:style w:type="paragraph" w:styleId="7">
    <w:name w:val="heading 7"/>
    <w:basedOn w:val="a"/>
    <w:next w:val="a"/>
    <w:link w:val="70"/>
    <w:qFormat/>
    <w:rsid w:val="002F463B"/>
    <w:pPr>
      <w:widowControl/>
      <w:numPr>
        <w:ilvl w:val="6"/>
        <w:numId w:val="1"/>
      </w:numPr>
      <w:spacing w:beforeLines="50" w:afterLines="50"/>
      <w:jc w:val="left"/>
      <w:outlineLvl w:val="6"/>
    </w:pPr>
    <w:rPr>
      <w:rFonts w:ascii="Calibri" w:eastAsia="MS Gothic" w:hAnsi="Calibri" w:cs="Times New Roman"/>
      <w:kern w:val="0"/>
      <w:lang w:val="x-none" w:eastAsia="x-none"/>
    </w:rPr>
  </w:style>
  <w:style w:type="paragraph" w:styleId="8">
    <w:name w:val="heading 8"/>
    <w:aliases w:val="Table Heading"/>
    <w:basedOn w:val="a"/>
    <w:next w:val="a"/>
    <w:link w:val="80"/>
    <w:qFormat/>
    <w:rsid w:val="002F463B"/>
    <w:pPr>
      <w:widowControl/>
      <w:numPr>
        <w:ilvl w:val="7"/>
        <w:numId w:val="1"/>
      </w:numPr>
      <w:spacing w:beforeLines="50" w:afterLines="50"/>
      <w:jc w:val="left"/>
      <w:outlineLvl w:val="7"/>
    </w:pPr>
    <w:rPr>
      <w:rFonts w:ascii="Calibri" w:eastAsia="MS Gothic" w:hAnsi="Calibri" w:cs="Times New Roman"/>
      <w:i/>
      <w:kern w:val="0"/>
      <w:lang w:val="x-none" w:eastAsia="x-none"/>
    </w:rPr>
  </w:style>
  <w:style w:type="paragraph" w:styleId="9">
    <w:name w:val="heading 9"/>
    <w:aliases w:val="Figure Heading,FH"/>
    <w:basedOn w:val="a"/>
    <w:next w:val="a"/>
    <w:link w:val="90"/>
    <w:qFormat/>
    <w:rsid w:val="002F463B"/>
    <w:pPr>
      <w:widowControl/>
      <w:numPr>
        <w:ilvl w:val="8"/>
        <w:numId w:val="1"/>
      </w:numPr>
      <w:spacing w:beforeLines="50" w:afterLines="50"/>
      <w:jc w:val="left"/>
      <w:outlineLvl w:val="8"/>
    </w:pPr>
    <w:rPr>
      <w:rFonts w:ascii="Calibri" w:eastAsia="MS Gothic" w:hAnsi="Calibri" w:cs="Times New Roman"/>
      <w:b/>
      <w:i/>
      <w:kern w:val="0"/>
      <w:sz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2F463B"/>
    <w:rPr>
      <w:rFonts w:ascii="宋体" w:eastAsia="宋体" w:hAnsi="宋体" w:cs="MS Gothic"/>
      <w:b/>
      <w:bCs/>
      <w:kern w:val="44"/>
      <w:sz w:val="44"/>
      <w:szCs w:val="44"/>
    </w:rPr>
  </w:style>
  <w:style w:type="character" w:customStyle="1" w:styleId="20">
    <w:name w:val="标题 2 字符"/>
    <w:basedOn w:val="a0"/>
    <w:uiPriority w:val="9"/>
    <w:semiHidden/>
    <w:rsid w:val="002F463B"/>
    <w:rPr>
      <w:rFonts w:asciiTheme="majorHAnsi" w:eastAsiaTheme="majorEastAsia" w:hAnsiTheme="majorHAnsi" w:cstheme="majorBidi"/>
      <w:b/>
      <w:bCs/>
      <w:sz w:val="32"/>
      <w:szCs w:val="32"/>
    </w:rPr>
  </w:style>
  <w:style w:type="character" w:customStyle="1" w:styleId="30">
    <w:name w:val="标题 3 字符"/>
    <w:aliases w:val="Underrubrik2 字符,H3 字符,no break 字符,Memo Heading 3 字符"/>
    <w:basedOn w:val="a0"/>
    <w:link w:val="3"/>
    <w:rsid w:val="002F463B"/>
    <w:rPr>
      <w:rFonts w:ascii="MS Gothic" w:eastAsia="MS Gothic" w:hAnsi="MS Gothic" w:cs="Times New Roman"/>
      <w:kern w:val="0"/>
      <w:szCs w:val="21"/>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F463B"/>
    <w:rPr>
      <w:rFonts w:ascii="Calibri" w:eastAsia="MS Gothic" w:hAnsi="Calibri" w:cs="Times New Roman"/>
      <w:i/>
      <w:kern w:val="0"/>
      <w:sz w:val="24"/>
      <w:szCs w:val="24"/>
      <w:lang w:val="x-none" w:eastAsia="x-none"/>
    </w:rPr>
  </w:style>
  <w:style w:type="character" w:customStyle="1" w:styleId="50">
    <w:name w:val="标题 5 字符"/>
    <w:aliases w:val="H5 字符"/>
    <w:basedOn w:val="a0"/>
    <w:link w:val="5"/>
    <w:rsid w:val="002F463B"/>
    <w:rPr>
      <w:rFonts w:ascii="MS Gothic" w:eastAsia="MS Gothic" w:hAnsi="MS Gothic" w:cs="Times New Roman"/>
      <w:kern w:val="0"/>
      <w:sz w:val="26"/>
      <w:szCs w:val="24"/>
      <w:u w:val="single"/>
      <w:lang w:val="x-none" w:eastAsia="x-none"/>
    </w:rPr>
  </w:style>
  <w:style w:type="character" w:customStyle="1" w:styleId="60">
    <w:name w:val="标题 6 字符"/>
    <w:basedOn w:val="a0"/>
    <w:link w:val="6"/>
    <w:rsid w:val="002F463B"/>
    <w:rPr>
      <w:rFonts w:ascii="MS Gothic" w:eastAsia="MS Gothic" w:hAnsi="MS Gothic" w:cs="Times New Roman"/>
      <w:i/>
      <w:kern w:val="0"/>
      <w:sz w:val="22"/>
      <w:szCs w:val="24"/>
      <w:lang w:val="x-none" w:eastAsia="x-none"/>
    </w:rPr>
  </w:style>
  <w:style w:type="character" w:customStyle="1" w:styleId="70">
    <w:name w:val="标题 7 字符"/>
    <w:basedOn w:val="a0"/>
    <w:link w:val="7"/>
    <w:rsid w:val="002F463B"/>
    <w:rPr>
      <w:rFonts w:ascii="Calibri" w:eastAsia="MS Gothic" w:hAnsi="Calibri" w:cs="Times New Roman"/>
      <w:kern w:val="0"/>
      <w:sz w:val="24"/>
      <w:szCs w:val="24"/>
      <w:lang w:val="x-none" w:eastAsia="x-none"/>
    </w:rPr>
  </w:style>
  <w:style w:type="character" w:customStyle="1" w:styleId="80">
    <w:name w:val="标题 8 字符"/>
    <w:aliases w:val="Table Heading 字符"/>
    <w:basedOn w:val="a0"/>
    <w:link w:val="8"/>
    <w:rsid w:val="002F463B"/>
    <w:rPr>
      <w:rFonts w:ascii="Calibri" w:eastAsia="MS Gothic" w:hAnsi="Calibri" w:cs="Times New Roman"/>
      <w:i/>
      <w:kern w:val="0"/>
      <w:sz w:val="24"/>
      <w:szCs w:val="24"/>
      <w:lang w:val="x-none" w:eastAsia="x-none"/>
    </w:rPr>
  </w:style>
  <w:style w:type="character" w:customStyle="1" w:styleId="90">
    <w:name w:val="标题 9 字符"/>
    <w:aliases w:val="Figure Heading 字符,FH 字符"/>
    <w:basedOn w:val="a0"/>
    <w:link w:val="9"/>
    <w:rsid w:val="002F463B"/>
    <w:rPr>
      <w:rFonts w:ascii="Calibri" w:eastAsia="MS Gothic" w:hAnsi="Calibri" w:cs="Times New Roman"/>
      <w:b/>
      <w:i/>
      <w:kern w:val="0"/>
      <w:sz w:val="18"/>
      <w:szCs w:val="24"/>
      <w:lang w:val="x-none" w:eastAsia="x-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unhideWhenUsed/>
    <w:rsid w:val="002F463B"/>
    <w:pPr>
      <w:pBdr>
        <w:bottom w:val="single" w:sz="6" w:space="1" w:color="auto"/>
      </w:pBdr>
      <w:tabs>
        <w:tab w:val="center" w:pos="4153"/>
        <w:tab w:val="right" w:pos="8306"/>
      </w:tabs>
      <w:snapToGrid w:val="0"/>
      <w:jc w:val="center"/>
    </w:pPr>
    <w:rPr>
      <w:rFonts w:cs="Times New Roman"/>
      <w:kern w:val="0"/>
      <w:sz w:val="18"/>
      <w:szCs w:val="18"/>
      <w:lang w:val="x-none" w:eastAsia="x-none"/>
    </w:rPr>
  </w:style>
  <w:style w:type="character" w:customStyle="1" w:styleId="a4">
    <w:name w:val="页眉 字符"/>
    <w:basedOn w:val="a0"/>
    <w:uiPriority w:val="99"/>
    <w:semiHidden/>
    <w:rsid w:val="002F463B"/>
    <w:rPr>
      <w:rFonts w:ascii="宋体" w:eastAsia="宋体" w:hAnsi="宋体" w:cs="MS Gothic"/>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2F463B"/>
    <w:rPr>
      <w:rFonts w:ascii="宋体" w:eastAsia="宋体" w:hAnsi="宋体" w:cs="Times New Roman"/>
      <w:kern w:val="0"/>
      <w:sz w:val="18"/>
      <w:szCs w:val="18"/>
      <w:lang w:val="x-none" w:eastAsia="x-none"/>
    </w:rPr>
  </w:style>
  <w:style w:type="paragraph" w:styleId="a5">
    <w:name w:val="footer"/>
    <w:basedOn w:val="a"/>
    <w:link w:val="13"/>
    <w:uiPriority w:val="99"/>
    <w:unhideWhenUsed/>
    <w:rsid w:val="002F463B"/>
    <w:pPr>
      <w:tabs>
        <w:tab w:val="center" w:pos="4153"/>
        <w:tab w:val="right" w:pos="8306"/>
      </w:tabs>
      <w:snapToGrid w:val="0"/>
      <w:jc w:val="left"/>
    </w:pPr>
    <w:rPr>
      <w:rFonts w:cs="Times New Roman"/>
      <w:kern w:val="0"/>
      <w:sz w:val="18"/>
      <w:szCs w:val="18"/>
      <w:lang w:val="x-none" w:eastAsia="x-none"/>
    </w:rPr>
  </w:style>
  <w:style w:type="character" w:customStyle="1" w:styleId="a6">
    <w:name w:val="页脚 字符"/>
    <w:basedOn w:val="a0"/>
    <w:uiPriority w:val="99"/>
    <w:semiHidden/>
    <w:rsid w:val="002F463B"/>
    <w:rPr>
      <w:rFonts w:ascii="宋体" w:eastAsia="宋体" w:hAnsi="宋体" w:cs="MS Gothic"/>
      <w:sz w:val="18"/>
      <w:szCs w:val="18"/>
    </w:rPr>
  </w:style>
  <w:style w:type="character" w:customStyle="1" w:styleId="13">
    <w:name w:val="页脚 字符1"/>
    <w:link w:val="a5"/>
    <w:uiPriority w:val="99"/>
    <w:rsid w:val="002F463B"/>
    <w:rPr>
      <w:rFonts w:ascii="宋体" w:eastAsia="宋体" w:hAnsi="宋体" w:cs="Times New Roman"/>
      <w:kern w:val="0"/>
      <w:sz w:val="18"/>
      <w:szCs w:val="18"/>
      <w:lang w:val="x-none" w:eastAsia="x-none"/>
    </w:rPr>
  </w:style>
  <w:style w:type="character" w:customStyle="1" w:styleId="11">
    <w:name w:val="标题 1 字符1"/>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2F463B"/>
    <w:rPr>
      <w:rFonts w:ascii="Calibri" w:eastAsia="Calibri" w:hAnsi="Calibri" w:cs="Times New Roman"/>
      <w:b/>
      <w:bCs/>
      <w:kern w:val="28"/>
      <w:sz w:val="24"/>
      <w:szCs w:val="24"/>
      <w:lang w:val="x-none" w:eastAsia="ja-JP"/>
    </w:rPr>
  </w:style>
  <w:style w:type="character" w:customStyle="1" w:styleId="21">
    <w:name w:val="标题 2 字符1"/>
    <w:aliases w:val="DO NOT USE_h2 字符,h2 字符,h21 字符,H2 字符,Head2A 字符,2 字符,UNDERRUBRIK 1-2 字符"/>
    <w:link w:val="2"/>
    <w:rsid w:val="002F463B"/>
    <w:rPr>
      <w:rFonts w:ascii="MS Gothic" w:eastAsia="MS Gothic" w:hAnsi="MS Gothic" w:cs="Times New Roman"/>
      <w:kern w:val="0"/>
      <w:szCs w:val="24"/>
      <w:lang w:val="x-none" w:eastAsia="x-none"/>
    </w:rPr>
  </w:style>
  <w:style w:type="character" w:styleId="a7">
    <w:name w:val="page number"/>
    <w:rsid w:val="002F463B"/>
    <w:rPr>
      <w:rFonts w:eastAsia="Wingdings" w:cs="Calibri"/>
      <w:noProof w:val="0"/>
      <w:kern w:val="2"/>
      <w:sz w:val="21"/>
      <w:lang w:val="en-GB" w:eastAsia="zh-CN" w:bidi="ar-SA"/>
    </w:rPr>
  </w:style>
  <w:style w:type="paragraph" w:customStyle="1" w:styleId="NoSpacing1">
    <w:name w:val="No Spacing1"/>
    <w:uiPriority w:val="1"/>
    <w:qFormat/>
    <w:rsid w:val="002F463B"/>
    <w:pPr>
      <w:spacing w:after="160" w:line="259" w:lineRule="auto"/>
    </w:pPr>
    <w:rPr>
      <w:rFonts w:ascii="Times New Roman" w:eastAsia="宋体" w:hAnsi="Times New Roman" w:cs="Times New Roman"/>
      <w:kern w:val="0"/>
      <w:sz w:val="22"/>
    </w:rPr>
  </w:style>
  <w:style w:type="table" w:styleId="a8">
    <w:name w:val="Table Grid"/>
    <w:basedOn w:val="a1"/>
    <w:qFormat/>
    <w:rsid w:val="007E716F"/>
    <w:pPr>
      <w:overflowPunct w:val="0"/>
      <w:autoSpaceDE w:val="0"/>
      <w:autoSpaceDN w:val="0"/>
      <w:adjustRightInd w:val="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G:\&#31227;&#21160;&#36164;&#26009;\3GPP&#26631;&#20934;&#21270;&#20250;&#35758;\110-e\&#25991;&#31295;&#25776;&#20889;\BM.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20250;&#35758;\my&#25991;&#31295;\2022\RAN1%20110bis\AI\AI-BM.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file:///E:\3GPP&#20250;&#35758;\my&#25991;&#31295;\2022\RAN1%20110bis\AI\AI-BM.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file:///E:\3GPP&#20250;&#35758;\my&#25991;&#31295;\2022\RAN1%20110bis\AI\AI-BM.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file:///E:\3GPP&#20250;&#35758;\my&#25991;&#31295;\2022\RAN1%20110bis\AI\AI-BM.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8932852143482071E-2"/>
          <c:y val="0.12144241585186465"/>
          <c:w val="0.88495603674540679"/>
          <c:h val="0.62820714718352566"/>
        </c:manualLayout>
      </c:layout>
      <c:barChart>
        <c:barDir val="col"/>
        <c:grouping val="clustered"/>
        <c:varyColors val="0"/>
        <c:ser>
          <c:idx val="0"/>
          <c:order val="0"/>
          <c:tx>
            <c:strRef>
              <c:f>Sheet1!$A$2</c:f>
              <c:strCache>
                <c:ptCount val="1"/>
                <c:pt idx="0">
                  <c:v>baseline option 1</c:v>
                </c:pt>
              </c:strCache>
            </c:strRef>
          </c:tx>
          <c:invertIfNegative val="0"/>
          <c:cat>
            <c:strRef>
              <c:f>Sheet1!$B$1:$D$1</c:f>
              <c:strCache>
                <c:ptCount val="3"/>
                <c:pt idx="0">
                  <c:v>4*4</c:v>
                </c:pt>
                <c:pt idx="1">
                  <c:v>8*4</c:v>
                </c:pt>
                <c:pt idx="2">
                  <c:v>12*4</c:v>
                </c:pt>
              </c:strCache>
            </c:strRef>
          </c:cat>
          <c:val>
            <c:numRef>
              <c:f>Sheet1!$B$2:$D$2</c:f>
              <c:numCache>
                <c:formatCode>General</c:formatCode>
                <c:ptCount val="3"/>
                <c:pt idx="0">
                  <c:v>0</c:v>
                </c:pt>
                <c:pt idx="1">
                  <c:v>0</c:v>
                </c:pt>
                <c:pt idx="2">
                  <c:v>0</c:v>
                </c:pt>
              </c:numCache>
            </c:numRef>
          </c:val>
          <c:extLst>
            <c:ext xmlns:c16="http://schemas.microsoft.com/office/drawing/2014/chart" uri="{C3380CC4-5D6E-409C-BE32-E72D297353CC}">
              <c16:uniqueId val="{00000000-95C3-4C3F-81CF-303F2679B6FA}"/>
            </c:ext>
          </c:extLst>
        </c:ser>
        <c:ser>
          <c:idx val="1"/>
          <c:order val="1"/>
          <c:tx>
            <c:strRef>
              <c:f>Sheet1!$A$3</c:f>
              <c:strCache>
                <c:ptCount val="1"/>
                <c:pt idx="0">
                  <c:v>AI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4*4</c:v>
                </c:pt>
                <c:pt idx="1">
                  <c:v>8*4</c:v>
                </c:pt>
                <c:pt idx="2">
                  <c:v>12*4</c:v>
                </c:pt>
              </c:strCache>
            </c:strRef>
          </c:cat>
          <c:val>
            <c:numRef>
              <c:f>Sheet1!$B$3:$D$3</c:f>
              <c:numCache>
                <c:formatCode>General</c:formatCode>
                <c:ptCount val="3"/>
                <c:pt idx="0">
                  <c:v>7.2</c:v>
                </c:pt>
                <c:pt idx="1">
                  <c:v>0.63000000000000023</c:v>
                </c:pt>
                <c:pt idx="2">
                  <c:v>0.31000000000000011</c:v>
                </c:pt>
              </c:numCache>
            </c:numRef>
          </c:val>
          <c:extLst>
            <c:ext xmlns:c16="http://schemas.microsoft.com/office/drawing/2014/chart" uri="{C3380CC4-5D6E-409C-BE32-E72D297353CC}">
              <c16:uniqueId val="{00000001-95C3-4C3F-81CF-303F2679B6FA}"/>
            </c:ext>
          </c:extLst>
        </c:ser>
        <c:ser>
          <c:idx val="2"/>
          <c:order val="2"/>
          <c:tx>
            <c:strRef>
              <c:f>Sheet1!$A$4</c:f>
              <c:strCache>
                <c:ptCount val="1"/>
                <c:pt idx="0">
                  <c:v>baseline option 2</c:v>
                </c:pt>
              </c:strCache>
            </c:strRef>
          </c:tx>
          <c:spPr>
            <a:solidFill>
              <a:schemeClr val="accent4">
                <a:lumMod val="60000"/>
                <a:lumOff val="4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4*4</c:v>
                </c:pt>
                <c:pt idx="1">
                  <c:v>8*4</c:v>
                </c:pt>
                <c:pt idx="2">
                  <c:v>12*4</c:v>
                </c:pt>
              </c:strCache>
            </c:strRef>
          </c:cat>
          <c:val>
            <c:numRef>
              <c:f>Sheet1!$B$4:$D$4</c:f>
              <c:numCache>
                <c:formatCode>General</c:formatCode>
                <c:ptCount val="3"/>
                <c:pt idx="0">
                  <c:v>10.48</c:v>
                </c:pt>
                <c:pt idx="1">
                  <c:v>10.39</c:v>
                </c:pt>
                <c:pt idx="2">
                  <c:v>10.23</c:v>
                </c:pt>
              </c:numCache>
            </c:numRef>
          </c:val>
          <c:extLst>
            <c:ext xmlns:c16="http://schemas.microsoft.com/office/drawing/2014/chart" uri="{C3380CC4-5D6E-409C-BE32-E72D297353CC}">
              <c16:uniqueId val="{00000002-95C3-4C3F-81CF-303F2679B6FA}"/>
            </c:ext>
          </c:extLst>
        </c:ser>
        <c:dLbls>
          <c:showLegendKey val="0"/>
          <c:showVal val="0"/>
          <c:showCatName val="0"/>
          <c:showSerName val="0"/>
          <c:showPercent val="0"/>
          <c:showBubbleSize val="0"/>
        </c:dLbls>
        <c:gapWidth val="150"/>
        <c:axId val="113708032"/>
        <c:axId val="113734400"/>
      </c:barChart>
      <c:catAx>
        <c:axId val="113708032"/>
        <c:scaling>
          <c:orientation val="minMax"/>
        </c:scaling>
        <c:delete val="0"/>
        <c:axPos val="b"/>
        <c:numFmt formatCode="General" sourceLinked="0"/>
        <c:majorTickMark val="out"/>
        <c:minorTickMark val="none"/>
        <c:tickLblPos val="low"/>
        <c:crossAx val="113734400"/>
        <c:crosses val="autoZero"/>
        <c:auto val="1"/>
        <c:lblAlgn val="ctr"/>
        <c:lblOffset val="100"/>
        <c:noMultiLvlLbl val="0"/>
      </c:catAx>
      <c:valAx>
        <c:axId val="113734400"/>
        <c:scaling>
          <c:orientation val="minMax"/>
          <c:max val="12"/>
          <c:min val="0"/>
        </c:scaling>
        <c:delete val="0"/>
        <c:axPos val="l"/>
        <c:majorGridlines/>
        <c:numFmt formatCode="General" sourceLinked="1"/>
        <c:majorTickMark val="out"/>
        <c:minorTickMark val="none"/>
        <c:tickLblPos val="nextTo"/>
        <c:crossAx val="113708032"/>
        <c:crosses val="autoZero"/>
        <c:crossBetween val="between"/>
      </c:valAx>
    </c:plotArea>
    <c:legend>
      <c:legendPos val="b"/>
      <c:overlay val="0"/>
    </c:legend>
    <c:plotVisOnly val="1"/>
    <c:dispBlanksAs val="gap"/>
    <c:showDLblsOverMax val="0"/>
  </c:chart>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Sheet3!$A$2</c:f>
              <c:strCache>
                <c:ptCount val="1"/>
                <c:pt idx="0">
                  <c:v>baseline option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Sheet3!$B$1:$F$1</c:f>
              <c:strCache>
                <c:ptCount val="5"/>
                <c:pt idx="0">
                  <c:v>Top-1</c:v>
                </c:pt>
                <c:pt idx="1">
                  <c:v>Top-2</c:v>
                </c:pt>
                <c:pt idx="2">
                  <c:v>Top-3</c:v>
                </c:pt>
                <c:pt idx="3">
                  <c:v>Top-4</c:v>
                </c:pt>
                <c:pt idx="4">
                  <c:v>Top-5</c:v>
                </c:pt>
              </c:strCache>
            </c:strRef>
          </c:cat>
          <c:val>
            <c:numRef>
              <c:f>Sheet3!$B$2:$F$2</c:f>
              <c:numCache>
                <c:formatCode>General</c:formatCode>
                <c:ptCount val="5"/>
                <c:pt idx="0">
                  <c:v>1</c:v>
                </c:pt>
                <c:pt idx="1">
                  <c:v>1</c:v>
                </c:pt>
                <c:pt idx="2">
                  <c:v>1</c:v>
                </c:pt>
                <c:pt idx="3">
                  <c:v>1</c:v>
                </c:pt>
                <c:pt idx="4">
                  <c:v>1</c:v>
                </c:pt>
              </c:numCache>
            </c:numRef>
          </c:val>
          <c:extLst>
            <c:ext xmlns:c16="http://schemas.microsoft.com/office/drawing/2014/chart" uri="{C3380CC4-5D6E-409C-BE32-E72D297353CC}">
              <c16:uniqueId val="{00000000-3238-44AF-96C8-73FC2F8DF79E}"/>
            </c:ext>
          </c:extLst>
        </c:ser>
        <c:ser>
          <c:idx val="1"/>
          <c:order val="1"/>
          <c:tx>
            <c:strRef>
              <c:f>Sheet3!$A$3</c:f>
              <c:strCache>
                <c:ptCount val="1"/>
                <c:pt idx="0">
                  <c:v>AI</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Sheet3!$B$1:$F$1</c:f>
              <c:strCache>
                <c:ptCount val="5"/>
                <c:pt idx="0">
                  <c:v>Top-1</c:v>
                </c:pt>
                <c:pt idx="1">
                  <c:v>Top-2</c:v>
                </c:pt>
                <c:pt idx="2">
                  <c:v>Top-3</c:v>
                </c:pt>
                <c:pt idx="3">
                  <c:v>Top-4</c:v>
                </c:pt>
                <c:pt idx="4">
                  <c:v>Top-5</c:v>
                </c:pt>
              </c:strCache>
            </c:strRef>
          </c:cat>
          <c:val>
            <c:numRef>
              <c:f>Sheet3!$B$3:$F$3</c:f>
              <c:numCache>
                <c:formatCode>General</c:formatCode>
                <c:ptCount val="5"/>
                <c:pt idx="0">
                  <c:v>0.57599999999999996</c:v>
                </c:pt>
                <c:pt idx="1">
                  <c:v>0.75600000000000001</c:v>
                </c:pt>
                <c:pt idx="2">
                  <c:v>0.83</c:v>
                </c:pt>
                <c:pt idx="3">
                  <c:v>0.871</c:v>
                </c:pt>
                <c:pt idx="4">
                  <c:v>0.89900000000000002</c:v>
                </c:pt>
              </c:numCache>
            </c:numRef>
          </c:val>
          <c:extLst>
            <c:ext xmlns:c16="http://schemas.microsoft.com/office/drawing/2014/chart" uri="{C3380CC4-5D6E-409C-BE32-E72D297353CC}">
              <c16:uniqueId val="{00000001-3238-44AF-96C8-73FC2F8DF79E}"/>
            </c:ext>
          </c:extLst>
        </c:ser>
        <c:ser>
          <c:idx val="2"/>
          <c:order val="2"/>
          <c:tx>
            <c:strRef>
              <c:f>Sheet3!$A$4</c:f>
              <c:strCache>
                <c:ptCount val="1"/>
                <c:pt idx="0">
                  <c:v>baseline option 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Sheet3!$B$1:$F$1</c:f>
              <c:strCache>
                <c:ptCount val="5"/>
                <c:pt idx="0">
                  <c:v>Top-1</c:v>
                </c:pt>
                <c:pt idx="1">
                  <c:v>Top-2</c:v>
                </c:pt>
                <c:pt idx="2">
                  <c:v>Top-3</c:v>
                </c:pt>
                <c:pt idx="3">
                  <c:v>Top-4</c:v>
                </c:pt>
                <c:pt idx="4">
                  <c:v>Top-5</c:v>
                </c:pt>
              </c:strCache>
            </c:strRef>
          </c:cat>
          <c:val>
            <c:numRef>
              <c:f>Sheet3!$B$4:$F$4</c:f>
              <c:numCache>
                <c:formatCode>General</c:formatCode>
                <c:ptCount val="5"/>
                <c:pt idx="0">
                  <c:v>6.3E-2</c:v>
                </c:pt>
                <c:pt idx="1">
                  <c:v>7.6999999999999999E-2</c:v>
                </c:pt>
                <c:pt idx="2">
                  <c:v>9.2999999999999999E-2</c:v>
                </c:pt>
                <c:pt idx="3">
                  <c:v>0.109</c:v>
                </c:pt>
                <c:pt idx="4">
                  <c:v>0.13200000000000001</c:v>
                </c:pt>
              </c:numCache>
            </c:numRef>
          </c:val>
          <c:extLst>
            <c:ext xmlns:c16="http://schemas.microsoft.com/office/drawing/2014/chart" uri="{C3380CC4-5D6E-409C-BE32-E72D297353CC}">
              <c16:uniqueId val="{00000002-3238-44AF-96C8-73FC2F8DF79E}"/>
            </c:ext>
          </c:extLst>
        </c:ser>
        <c:dLbls>
          <c:dLblPos val="outEnd"/>
          <c:showLegendKey val="0"/>
          <c:showVal val="1"/>
          <c:showCatName val="0"/>
          <c:showSerName val="0"/>
          <c:showPercent val="0"/>
          <c:showBubbleSize val="0"/>
        </c:dLbls>
        <c:gapWidth val="219"/>
        <c:overlap val="-27"/>
        <c:axId val="606444863"/>
        <c:axId val="616373615"/>
      </c:barChart>
      <c:catAx>
        <c:axId val="60644486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6373615"/>
        <c:crosses val="autoZero"/>
        <c:auto val="1"/>
        <c:lblAlgn val="ctr"/>
        <c:lblOffset val="100"/>
        <c:noMultiLvlLbl val="0"/>
      </c:catAx>
      <c:valAx>
        <c:axId val="6163736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064448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spcBef>
          <a:spcPts val="600"/>
        </a:spcBef>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'[AI-BM.xlsx]Sheet4'!$A$2</c:f>
              <c:strCache>
                <c:ptCount val="1"/>
                <c:pt idx="0">
                  <c:v>baseline option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'[AI-BM.xlsx]Sheet4'!$B$1:$F$1</c:f>
              <c:strCache>
                <c:ptCount val="5"/>
                <c:pt idx="0">
                  <c:v>Top-1</c:v>
                </c:pt>
                <c:pt idx="1">
                  <c:v>Top-2</c:v>
                </c:pt>
                <c:pt idx="2">
                  <c:v>Top-3</c:v>
                </c:pt>
                <c:pt idx="3">
                  <c:v>Top-4</c:v>
                </c:pt>
                <c:pt idx="4">
                  <c:v>Top-5</c:v>
                </c:pt>
              </c:strCache>
            </c:strRef>
          </c:cat>
          <c:val>
            <c:numRef>
              <c:f>'[AI-BM.xlsx]Sheet4'!$B$2:$F$2</c:f>
              <c:numCache>
                <c:formatCode>General</c:formatCode>
                <c:ptCount val="5"/>
                <c:pt idx="0">
                  <c:v>1</c:v>
                </c:pt>
                <c:pt idx="1">
                  <c:v>1</c:v>
                </c:pt>
                <c:pt idx="2">
                  <c:v>1</c:v>
                </c:pt>
                <c:pt idx="3">
                  <c:v>1</c:v>
                </c:pt>
                <c:pt idx="4">
                  <c:v>1</c:v>
                </c:pt>
              </c:numCache>
            </c:numRef>
          </c:val>
          <c:extLst>
            <c:ext xmlns:c16="http://schemas.microsoft.com/office/drawing/2014/chart" uri="{C3380CC4-5D6E-409C-BE32-E72D297353CC}">
              <c16:uniqueId val="{00000000-3476-48B0-9160-42192E69EB6F}"/>
            </c:ext>
          </c:extLst>
        </c:ser>
        <c:ser>
          <c:idx val="1"/>
          <c:order val="1"/>
          <c:tx>
            <c:strRef>
              <c:f>'[AI-BM.xlsx]Sheet4'!$A$3</c:f>
              <c:strCache>
                <c:ptCount val="1"/>
                <c:pt idx="0">
                  <c:v>AI</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'[AI-BM.xlsx]Sheet4'!$B$1:$F$1</c:f>
              <c:strCache>
                <c:ptCount val="5"/>
                <c:pt idx="0">
                  <c:v>Top-1</c:v>
                </c:pt>
                <c:pt idx="1">
                  <c:v>Top-2</c:v>
                </c:pt>
                <c:pt idx="2">
                  <c:v>Top-3</c:v>
                </c:pt>
                <c:pt idx="3">
                  <c:v>Top-4</c:v>
                </c:pt>
                <c:pt idx="4">
                  <c:v>Top-5</c:v>
                </c:pt>
              </c:strCache>
            </c:strRef>
          </c:cat>
          <c:val>
            <c:numRef>
              <c:f>'[AI-BM.xlsx]Sheet4'!$B$3:$F$3</c:f>
              <c:numCache>
                <c:formatCode>General</c:formatCode>
                <c:ptCount val="5"/>
                <c:pt idx="0">
                  <c:v>0.73899999999999999</c:v>
                </c:pt>
                <c:pt idx="1">
                  <c:v>0.90500000000000003</c:v>
                </c:pt>
                <c:pt idx="2">
                  <c:v>0.94499999999999995</c:v>
                </c:pt>
                <c:pt idx="3">
                  <c:v>0.96</c:v>
                </c:pt>
                <c:pt idx="4">
                  <c:v>0.96499999999999997</c:v>
                </c:pt>
              </c:numCache>
            </c:numRef>
          </c:val>
          <c:extLst>
            <c:ext xmlns:c16="http://schemas.microsoft.com/office/drawing/2014/chart" uri="{C3380CC4-5D6E-409C-BE32-E72D297353CC}">
              <c16:uniqueId val="{00000001-3476-48B0-9160-42192E69EB6F}"/>
            </c:ext>
          </c:extLst>
        </c:ser>
        <c:ser>
          <c:idx val="2"/>
          <c:order val="2"/>
          <c:tx>
            <c:strRef>
              <c:f>'[AI-BM.xlsx]Sheet4'!$A$4</c:f>
              <c:strCache>
                <c:ptCount val="1"/>
                <c:pt idx="0">
                  <c:v>baseline option 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'[AI-BM.xlsx]Sheet4'!$B$1:$F$1</c:f>
              <c:strCache>
                <c:ptCount val="5"/>
                <c:pt idx="0">
                  <c:v>Top-1</c:v>
                </c:pt>
                <c:pt idx="1">
                  <c:v>Top-2</c:v>
                </c:pt>
                <c:pt idx="2">
                  <c:v>Top-3</c:v>
                </c:pt>
                <c:pt idx="3">
                  <c:v>Top-4</c:v>
                </c:pt>
                <c:pt idx="4">
                  <c:v>Top-5</c:v>
                </c:pt>
              </c:strCache>
            </c:strRef>
          </c:cat>
          <c:val>
            <c:numRef>
              <c:f>'[AI-BM.xlsx]Sheet4'!$B$4:$F$4</c:f>
              <c:numCache>
                <c:formatCode>General</c:formatCode>
                <c:ptCount val="5"/>
                <c:pt idx="0">
                  <c:v>2.7E-2</c:v>
                </c:pt>
                <c:pt idx="1">
                  <c:v>3.3000000000000002E-2</c:v>
                </c:pt>
                <c:pt idx="2">
                  <c:v>5.3999999999999999E-2</c:v>
                </c:pt>
                <c:pt idx="3">
                  <c:v>7.4999999999999997E-2</c:v>
                </c:pt>
                <c:pt idx="4">
                  <c:v>0.105</c:v>
                </c:pt>
              </c:numCache>
            </c:numRef>
          </c:val>
          <c:extLst>
            <c:ext xmlns:c16="http://schemas.microsoft.com/office/drawing/2014/chart" uri="{C3380CC4-5D6E-409C-BE32-E72D297353CC}">
              <c16:uniqueId val="{00000002-3476-48B0-9160-42192E69EB6F}"/>
            </c:ext>
          </c:extLst>
        </c:ser>
        <c:dLbls>
          <c:dLblPos val="outEnd"/>
          <c:showLegendKey val="0"/>
          <c:showVal val="1"/>
          <c:showCatName val="0"/>
          <c:showSerName val="0"/>
          <c:showPercent val="0"/>
          <c:showBubbleSize val="0"/>
        </c:dLbls>
        <c:gapWidth val="219"/>
        <c:overlap val="-27"/>
        <c:axId val="875837615"/>
        <c:axId val="757133151"/>
      </c:barChart>
      <c:catAx>
        <c:axId val="8758376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57133151"/>
        <c:crosses val="autoZero"/>
        <c:auto val="1"/>
        <c:lblAlgn val="ctr"/>
        <c:lblOffset val="100"/>
        <c:noMultiLvlLbl val="0"/>
      </c:catAx>
      <c:valAx>
        <c:axId val="75713315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7583761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Sheet5!$A$2</c:f>
              <c:strCache>
                <c:ptCount val="1"/>
                <c:pt idx="0">
                  <c:v>baseline option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Sheet5!$B$1:$F$1</c:f>
              <c:strCache>
                <c:ptCount val="5"/>
                <c:pt idx="0">
                  <c:v>Top-1</c:v>
                </c:pt>
                <c:pt idx="1">
                  <c:v>Top-2</c:v>
                </c:pt>
                <c:pt idx="2">
                  <c:v>Top-3</c:v>
                </c:pt>
                <c:pt idx="3">
                  <c:v>Top-4</c:v>
                </c:pt>
                <c:pt idx="4">
                  <c:v>Top-5</c:v>
                </c:pt>
              </c:strCache>
            </c:strRef>
          </c:cat>
          <c:val>
            <c:numRef>
              <c:f>Sheet5!$B$2:$F$2</c:f>
              <c:numCache>
                <c:formatCode>General</c:formatCode>
                <c:ptCount val="5"/>
                <c:pt idx="0">
                  <c:v>1</c:v>
                </c:pt>
                <c:pt idx="1">
                  <c:v>1</c:v>
                </c:pt>
                <c:pt idx="2">
                  <c:v>1</c:v>
                </c:pt>
                <c:pt idx="3">
                  <c:v>1</c:v>
                </c:pt>
                <c:pt idx="4">
                  <c:v>1</c:v>
                </c:pt>
              </c:numCache>
            </c:numRef>
          </c:val>
          <c:extLst>
            <c:ext xmlns:c16="http://schemas.microsoft.com/office/drawing/2014/chart" uri="{C3380CC4-5D6E-409C-BE32-E72D297353CC}">
              <c16:uniqueId val="{00000000-EB54-4013-8611-C4538EB9A038}"/>
            </c:ext>
          </c:extLst>
        </c:ser>
        <c:ser>
          <c:idx val="1"/>
          <c:order val="1"/>
          <c:tx>
            <c:strRef>
              <c:f>Sheet5!$A$3</c:f>
              <c:strCache>
                <c:ptCount val="1"/>
                <c:pt idx="0">
                  <c:v>AI</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Sheet5!$B$1:$F$1</c:f>
              <c:strCache>
                <c:ptCount val="5"/>
                <c:pt idx="0">
                  <c:v>Top-1</c:v>
                </c:pt>
                <c:pt idx="1">
                  <c:v>Top-2</c:v>
                </c:pt>
                <c:pt idx="2">
                  <c:v>Top-3</c:v>
                </c:pt>
                <c:pt idx="3">
                  <c:v>Top-4</c:v>
                </c:pt>
                <c:pt idx="4">
                  <c:v>Top-5</c:v>
                </c:pt>
              </c:strCache>
            </c:strRef>
          </c:cat>
          <c:val>
            <c:numRef>
              <c:f>Sheet5!$B$3:$F$3</c:f>
              <c:numCache>
                <c:formatCode>General</c:formatCode>
                <c:ptCount val="5"/>
                <c:pt idx="0">
                  <c:v>0.82299999999999995</c:v>
                </c:pt>
                <c:pt idx="1">
                  <c:v>0.94499999999999995</c:v>
                </c:pt>
                <c:pt idx="2">
                  <c:v>0.96899999999999997</c:v>
                </c:pt>
                <c:pt idx="3">
                  <c:v>0.97899999999999998</c:v>
                </c:pt>
                <c:pt idx="4">
                  <c:v>0.98599999999999999</c:v>
                </c:pt>
              </c:numCache>
            </c:numRef>
          </c:val>
          <c:extLst>
            <c:ext xmlns:c16="http://schemas.microsoft.com/office/drawing/2014/chart" uri="{C3380CC4-5D6E-409C-BE32-E72D297353CC}">
              <c16:uniqueId val="{00000001-EB54-4013-8611-C4538EB9A038}"/>
            </c:ext>
          </c:extLst>
        </c:ser>
        <c:ser>
          <c:idx val="2"/>
          <c:order val="2"/>
          <c:tx>
            <c:strRef>
              <c:f>Sheet5!$A$4</c:f>
              <c:strCache>
                <c:ptCount val="1"/>
                <c:pt idx="0">
                  <c:v>baseline option 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Sheet5!$B$1:$F$1</c:f>
              <c:strCache>
                <c:ptCount val="5"/>
                <c:pt idx="0">
                  <c:v>Top-1</c:v>
                </c:pt>
                <c:pt idx="1">
                  <c:v>Top-2</c:v>
                </c:pt>
                <c:pt idx="2">
                  <c:v>Top-3</c:v>
                </c:pt>
                <c:pt idx="3">
                  <c:v>Top-4</c:v>
                </c:pt>
                <c:pt idx="4">
                  <c:v>Top-5</c:v>
                </c:pt>
              </c:strCache>
            </c:strRef>
          </c:cat>
          <c:val>
            <c:numRef>
              <c:f>Sheet5!$B$4:$F$4</c:f>
              <c:numCache>
                <c:formatCode>General</c:formatCode>
                <c:ptCount val="5"/>
                <c:pt idx="0">
                  <c:v>4.7E-2</c:v>
                </c:pt>
                <c:pt idx="1">
                  <c:v>5.8999999999999997E-2</c:v>
                </c:pt>
                <c:pt idx="2">
                  <c:v>8.7999999999999995E-2</c:v>
                </c:pt>
                <c:pt idx="3">
                  <c:v>0.112</c:v>
                </c:pt>
                <c:pt idx="4">
                  <c:v>0.14599999999999999</c:v>
                </c:pt>
              </c:numCache>
            </c:numRef>
          </c:val>
          <c:extLst>
            <c:ext xmlns:c16="http://schemas.microsoft.com/office/drawing/2014/chart" uri="{C3380CC4-5D6E-409C-BE32-E72D297353CC}">
              <c16:uniqueId val="{00000002-EB54-4013-8611-C4538EB9A038}"/>
            </c:ext>
          </c:extLst>
        </c:ser>
        <c:dLbls>
          <c:dLblPos val="outEnd"/>
          <c:showLegendKey val="0"/>
          <c:showVal val="1"/>
          <c:showCatName val="0"/>
          <c:showSerName val="0"/>
          <c:showPercent val="0"/>
          <c:showBubbleSize val="0"/>
        </c:dLbls>
        <c:gapWidth val="219"/>
        <c:overlap val="-27"/>
        <c:axId val="605616287"/>
        <c:axId val="615937615"/>
      </c:barChart>
      <c:catAx>
        <c:axId val="6056162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5937615"/>
        <c:crosses val="autoZero"/>
        <c:auto val="1"/>
        <c:lblAlgn val="ctr"/>
        <c:lblOffset val="100"/>
        <c:noMultiLvlLbl val="0"/>
      </c:catAx>
      <c:valAx>
        <c:axId val="6159376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0561628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Sheet6!$C$30</c:f>
              <c:strCache>
                <c:ptCount val="1"/>
                <c:pt idx="0">
                  <c:v>Separate Model</c:v>
                </c:pt>
              </c:strCache>
            </c:strRef>
          </c:tx>
          <c:spPr>
            <a:solidFill>
              <a:schemeClr val="accent1"/>
            </a:solidFill>
            <a:ln>
              <a:noFill/>
            </a:ln>
            <a:effectLst/>
          </c:spPr>
          <c:invertIfNegative val="0"/>
          <c:cat>
            <c:strRef>
              <c:f>Sheet6!$D$29:$I$29</c:f>
              <c:strCache>
                <c:ptCount val="6"/>
                <c:pt idx="0">
                  <c:v>4×4</c:v>
                </c:pt>
                <c:pt idx="1">
                  <c:v>6×4</c:v>
                </c:pt>
                <c:pt idx="2">
                  <c:v>8×4</c:v>
                </c:pt>
                <c:pt idx="3">
                  <c:v>10×4</c:v>
                </c:pt>
                <c:pt idx="4">
                  <c:v>12×4</c:v>
                </c:pt>
                <c:pt idx="5">
                  <c:v>Average</c:v>
                </c:pt>
              </c:strCache>
            </c:strRef>
          </c:cat>
          <c:val>
            <c:numRef>
              <c:f>Sheet6!$D$30:$I$30</c:f>
              <c:numCache>
                <c:formatCode>0.000_ </c:formatCode>
                <c:ptCount val="6"/>
                <c:pt idx="0">
                  <c:v>0.57599999999999996</c:v>
                </c:pt>
                <c:pt idx="1">
                  <c:v>0.63700000000000001</c:v>
                </c:pt>
                <c:pt idx="2">
                  <c:v>0.73899999999999999</c:v>
                </c:pt>
                <c:pt idx="3">
                  <c:v>0.76600000000000001</c:v>
                </c:pt>
                <c:pt idx="4">
                  <c:v>0.82299999999999995</c:v>
                </c:pt>
                <c:pt idx="5">
                  <c:v>0.70820000000000005</c:v>
                </c:pt>
              </c:numCache>
            </c:numRef>
          </c:val>
          <c:extLst>
            <c:ext xmlns:c16="http://schemas.microsoft.com/office/drawing/2014/chart" uri="{C3380CC4-5D6E-409C-BE32-E72D297353CC}">
              <c16:uniqueId val="{00000000-CE23-421F-A369-5FCAF5EA4146}"/>
            </c:ext>
          </c:extLst>
        </c:ser>
        <c:ser>
          <c:idx val="1"/>
          <c:order val="1"/>
          <c:tx>
            <c:strRef>
              <c:f>Sheet6!$C$31</c:f>
              <c:strCache>
                <c:ptCount val="1"/>
                <c:pt idx="0">
                  <c:v>Unified Model</c:v>
                </c:pt>
              </c:strCache>
            </c:strRef>
          </c:tx>
          <c:spPr>
            <a:solidFill>
              <a:schemeClr val="accent2"/>
            </a:solidFill>
            <a:ln>
              <a:noFill/>
            </a:ln>
            <a:effectLst/>
          </c:spPr>
          <c:invertIfNegative val="0"/>
          <c:cat>
            <c:strRef>
              <c:f>Sheet6!$D$29:$I$29</c:f>
              <c:strCache>
                <c:ptCount val="6"/>
                <c:pt idx="0">
                  <c:v>4×4</c:v>
                </c:pt>
                <c:pt idx="1">
                  <c:v>6×4</c:v>
                </c:pt>
                <c:pt idx="2">
                  <c:v>8×4</c:v>
                </c:pt>
                <c:pt idx="3">
                  <c:v>10×4</c:v>
                </c:pt>
                <c:pt idx="4">
                  <c:v>12×4</c:v>
                </c:pt>
                <c:pt idx="5">
                  <c:v>Average</c:v>
                </c:pt>
              </c:strCache>
            </c:strRef>
          </c:cat>
          <c:val>
            <c:numRef>
              <c:f>Sheet6!$D$31:$I$31</c:f>
              <c:numCache>
                <c:formatCode>0.000_ </c:formatCode>
                <c:ptCount val="6"/>
                <c:pt idx="0">
                  <c:v>0.55400000000000005</c:v>
                </c:pt>
                <c:pt idx="1">
                  <c:v>0.67600000000000005</c:v>
                </c:pt>
                <c:pt idx="2">
                  <c:v>0.746</c:v>
                </c:pt>
                <c:pt idx="3">
                  <c:v>0.79500000000000004</c:v>
                </c:pt>
                <c:pt idx="4">
                  <c:v>0.81399999999999995</c:v>
                </c:pt>
                <c:pt idx="5">
                  <c:v>0.71699999999999997</c:v>
                </c:pt>
              </c:numCache>
            </c:numRef>
          </c:val>
          <c:extLst>
            <c:ext xmlns:c16="http://schemas.microsoft.com/office/drawing/2014/chart" uri="{C3380CC4-5D6E-409C-BE32-E72D297353CC}">
              <c16:uniqueId val="{00000001-CE23-421F-A369-5FCAF5EA4146}"/>
            </c:ext>
          </c:extLst>
        </c:ser>
        <c:dLbls>
          <c:showLegendKey val="0"/>
          <c:showVal val="0"/>
          <c:showCatName val="0"/>
          <c:showSerName val="0"/>
          <c:showPercent val="0"/>
          <c:showBubbleSize val="0"/>
        </c:dLbls>
        <c:gapWidth val="219"/>
        <c:overlap val="-27"/>
        <c:axId val="883556255"/>
        <c:axId val="885237263"/>
      </c:barChart>
      <c:catAx>
        <c:axId val="8835562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85237263"/>
        <c:crosses val="autoZero"/>
        <c:auto val="1"/>
        <c:lblAlgn val="ctr"/>
        <c:lblOffset val="100"/>
        <c:noMultiLvlLbl val="0"/>
      </c:catAx>
      <c:valAx>
        <c:axId val="885237263"/>
        <c:scaling>
          <c:orientation val="minMax"/>
        </c:scaling>
        <c:delete val="0"/>
        <c:axPos val="l"/>
        <c:majorGridlines>
          <c:spPr>
            <a:ln w="9525" cap="flat" cmpd="sng" algn="ctr">
              <a:solidFill>
                <a:schemeClr val="tx1">
                  <a:lumMod val="15000"/>
                  <a:lumOff val="85000"/>
                </a:schemeClr>
              </a:solidFill>
              <a:round/>
            </a:ln>
            <a:effectLst/>
          </c:spPr>
        </c:majorGridlines>
        <c:numFmt formatCode="0.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8355625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Sheet6!$C$36</c:f>
              <c:strCache>
                <c:ptCount val="1"/>
                <c:pt idx="0">
                  <c:v>Separate Model</c:v>
                </c:pt>
              </c:strCache>
            </c:strRef>
          </c:tx>
          <c:spPr>
            <a:solidFill>
              <a:schemeClr val="accent1"/>
            </a:solidFill>
            <a:ln>
              <a:noFill/>
            </a:ln>
            <a:effectLst/>
          </c:spPr>
          <c:invertIfNegative val="0"/>
          <c:cat>
            <c:strRef>
              <c:f>Sheet6!$D$35:$I$35</c:f>
              <c:strCache>
                <c:ptCount val="6"/>
                <c:pt idx="0">
                  <c:v>4×4</c:v>
                </c:pt>
                <c:pt idx="1">
                  <c:v>6×4</c:v>
                </c:pt>
                <c:pt idx="2">
                  <c:v>8×4</c:v>
                </c:pt>
                <c:pt idx="3">
                  <c:v>10×4</c:v>
                </c:pt>
                <c:pt idx="4">
                  <c:v>12×4</c:v>
                </c:pt>
                <c:pt idx="5">
                  <c:v>Average</c:v>
                </c:pt>
              </c:strCache>
            </c:strRef>
          </c:cat>
          <c:val>
            <c:numRef>
              <c:f>Sheet6!$D$36:$I$36</c:f>
              <c:numCache>
                <c:formatCode>0.000_ </c:formatCode>
                <c:ptCount val="6"/>
                <c:pt idx="0">
                  <c:v>0.75600000000000001</c:v>
                </c:pt>
                <c:pt idx="1">
                  <c:v>0.871</c:v>
                </c:pt>
                <c:pt idx="2">
                  <c:v>0.90500000000000003</c:v>
                </c:pt>
                <c:pt idx="3">
                  <c:v>0.93500000000000005</c:v>
                </c:pt>
                <c:pt idx="4">
                  <c:v>0.94499999999999995</c:v>
                </c:pt>
                <c:pt idx="5">
                  <c:v>0.88239999999999996</c:v>
                </c:pt>
              </c:numCache>
            </c:numRef>
          </c:val>
          <c:extLst>
            <c:ext xmlns:c16="http://schemas.microsoft.com/office/drawing/2014/chart" uri="{C3380CC4-5D6E-409C-BE32-E72D297353CC}">
              <c16:uniqueId val="{00000000-07D7-422E-ACF3-0A3FED2F2FB6}"/>
            </c:ext>
          </c:extLst>
        </c:ser>
        <c:ser>
          <c:idx val="1"/>
          <c:order val="1"/>
          <c:tx>
            <c:strRef>
              <c:f>Sheet6!$C$37</c:f>
              <c:strCache>
                <c:ptCount val="1"/>
                <c:pt idx="0">
                  <c:v>Unified Model</c:v>
                </c:pt>
              </c:strCache>
            </c:strRef>
          </c:tx>
          <c:spPr>
            <a:solidFill>
              <a:schemeClr val="accent2"/>
            </a:solidFill>
            <a:ln>
              <a:noFill/>
            </a:ln>
            <a:effectLst/>
          </c:spPr>
          <c:invertIfNegative val="0"/>
          <c:cat>
            <c:strRef>
              <c:f>Sheet6!$D$35:$I$35</c:f>
              <c:strCache>
                <c:ptCount val="6"/>
                <c:pt idx="0">
                  <c:v>4×4</c:v>
                </c:pt>
                <c:pt idx="1">
                  <c:v>6×4</c:v>
                </c:pt>
                <c:pt idx="2">
                  <c:v>8×4</c:v>
                </c:pt>
                <c:pt idx="3">
                  <c:v>10×4</c:v>
                </c:pt>
                <c:pt idx="4">
                  <c:v>12×4</c:v>
                </c:pt>
                <c:pt idx="5">
                  <c:v>Average</c:v>
                </c:pt>
              </c:strCache>
            </c:strRef>
          </c:cat>
          <c:val>
            <c:numRef>
              <c:f>Sheet6!$D$37:$I$37</c:f>
              <c:numCache>
                <c:formatCode>0.000_ </c:formatCode>
                <c:ptCount val="6"/>
                <c:pt idx="0">
                  <c:v>0.82899999999999996</c:v>
                </c:pt>
                <c:pt idx="1">
                  <c:v>0.93899999999999995</c:v>
                </c:pt>
                <c:pt idx="2">
                  <c:v>0.95699999999999996</c:v>
                </c:pt>
                <c:pt idx="3">
                  <c:v>0.97199999999999998</c:v>
                </c:pt>
                <c:pt idx="4">
                  <c:v>0.97499999999999998</c:v>
                </c:pt>
                <c:pt idx="5">
                  <c:v>0.93500000000000005</c:v>
                </c:pt>
              </c:numCache>
            </c:numRef>
          </c:val>
          <c:extLst>
            <c:ext xmlns:c16="http://schemas.microsoft.com/office/drawing/2014/chart" uri="{C3380CC4-5D6E-409C-BE32-E72D297353CC}">
              <c16:uniqueId val="{00000001-07D7-422E-ACF3-0A3FED2F2FB6}"/>
            </c:ext>
          </c:extLst>
        </c:ser>
        <c:dLbls>
          <c:showLegendKey val="0"/>
          <c:showVal val="0"/>
          <c:showCatName val="0"/>
          <c:showSerName val="0"/>
          <c:showPercent val="0"/>
          <c:showBubbleSize val="0"/>
        </c:dLbls>
        <c:gapWidth val="219"/>
        <c:overlap val="-27"/>
        <c:axId val="875838415"/>
        <c:axId val="875902079"/>
      </c:barChart>
      <c:catAx>
        <c:axId val="8758384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75902079"/>
        <c:crosses val="autoZero"/>
        <c:auto val="1"/>
        <c:lblAlgn val="ctr"/>
        <c:lblOffset val="100"/>
        <c:noMultiLvlLbl val="0"/>
      </c:catAx>
      <c:valAx>
        <c:axId val="875902079"/>
        <c:scaling>
          <c:orientation val="minMax"/>
        </c:scaling>
        <c:delete val="0"/>
        <c:axPos val="l"/>
        <c:majorGridlines>
          <c:spPr>
            <a:ln w="9525" cap="flat" cmpd="sng" algn="ctr">
              <a:solidFill>
                <a:schemeClr val="tx1">
                  <a:lumMod val="15000"/>
                  <a:lumOff val="85000"/>
                </a:schemeClr>
              </a:solidFill>
              <a:round/>
            </a:ln>
            <a:effectLst/>
          </c:spPr>
        </c:majorGridlines>
        <c:numFmt formatCode="0.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7583841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cdr:x>
      <cdr:y>0</cdr:y>
    </cdr:from>
    <cdr:to>
      <cdr:x>0.08056</cdr:x>
      <cdr:y>0.09615</cdr:y>
    </cdr:to>
    <cdr:sp macro="" textlink="">
      <cdr:nvSpPr>
        <cdr:cNvPr id="2" name="TextBox 1"/>
        <cdr:cNvSpPr txBox="1"/>
      </cdr:nvSpPr>
      <cdr:spPr>
        <a:xfrm xmlns:a="http://schemas.openxmlformats.org/drawingml/2006/main">
          <a:off x="0" y="0"/>
          <a:ext cx="368300" cy="2222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altLang="zh-CN" sz="1100"/>
            <a:t>(dB)</a:t>
          </a:r>
          <a:endParaRPr lang="zh-CN" altLang="en-US" sz="1100"/>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40</TotalTime>
  <Pages>8</Pages>
  <Words>2052</Words>
  <Characters>11701</Characters>
  <Application>Microsoft Office Word</Application>
  <DocSecurity>0</DocSecurity>
  <Lines>97</Lines>
  <Paragraphs>27</Paragraphs>
  <ScaleCrop>false</ScaleCrop>
  <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7</cp:revision>
  <dcterms:created xsi:type="dcterms:W3CDTF">2022-09-27T14:10:00Z</dcterms:created>
  <dcterms:modified xsi:type="dcterms:W3CDTF">2022-09-30T09:11:00Z</dcterms:modified>
</cp:coreProperties>
</file>